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BA6B" w14:textId="77777777" w:rsidR="00C12465" w:rsidRDefault="00C12465" w:rsidP="00C12465">
      <w:pPr>
        <w:widowControl/>
        <w:shd w:val="clear" w:color="auto" w:fill="FFFFFF"/>
        <w:spacing w:after="0" w:line="240" w:lineRule="auto"/>
        <w:jc w:val="center"/>
        <w:outlineLvl w:val="0"/>
        <w:rPr>
          <w:rFonts w:ascii="Helvetica" w:eastAsia="宋体" w:hAnsi="Helvetica" w:cs="Helvetica"/>
          <w:color w:val="000000"/>
          <w:kern w:val="36"/>
          <w:sz w:val="33"/>
          <w:szCs w:val="33"/>
          <w14:ligatures w14:val="none"/>
        </w:rPr>
      </w:pPr>
      <w:r w:rsidRPr="00C12465">
        <w:rPr>
          <w:rFonts w:ascii="Helvetica" w:eastAsia="宋体" w:hAnsi="Helvetica" w:cs="Helvetica"/>
          <w:color w:val="000000"/>
          <w:kern w:val="36"/>
          <w:sz w:val="33"/>
          <w:szCs w:val="33"/>
          <w14:ligatures w14:val="none"/>
        </w:rPr>
        <w:t>2025</w:t>
      </w:r>
      <w:r w:rsidRPr="00C12465">
        <w:rPr>
          <w:rFonts w:ascii="Helvetica" w:eastAsia="宋体" w:hAnsi="Helvetica" w:cs="Helvetica"/>
          <w:color w:val="000000"/>
          <w:kern w:val="36"/>
          <w:sz w:val="33"/>
          <w:szCs w:val="33"/>
          <w14:ligatures w14:val="none"/>
        </w:rPr>
        <w:t>年西部地区人才培养特别项目</w:t>
      </w:r>
    </w:p>
    <w:p w14:paraId="2AC57402" w14:textId="14B8C524" w:rsidR="00C12465" w:rsidRDefault="00C12465" w:rsidP="00C12465">
      <w:pPr>
        <w:widowControl/>
        <w:shd w:val="clear" w:color="auto" w:fill="FFFFFF"/>
        <w:spacing w:after="0" w:line="240" w:lineRule="auto"/>
        <w:jc w:val="center"/>
        <w:outlineLvl w:val="0"/>
        <w:rPr>
          <w:rFonts w:ascii="Helvetica" w:eastAsia="宋体" w:hAnsi="Helvetica" w:cs="Helvetica"/>
          <w:color w:val="000000"/>
          <w:kern w:val="36"/>
          <w:sz w:val="33"/>
          <w:szCs w:val="33"/>
          <w14:ligatures w14:val="none"/>
        </w:rPr>
      </w:pPr>
      <w:r w:rsidRPr="00C12465">
        <w:rPr>
          <w:rFonts w:ascii="Helvetica" w:eastAsia="宋体" w:hAnsi="Helvetica" w:cs="Helvetica"/>
          <w:color w:val="000000"/>
          <w:kern w:val="36"/>
          <w:sz w:val="33"/>
          <w:szCs w:val="33"/>
          <w14:ligatures w14:val="none"/>
        </w:rPr>
        <w:t>地方创新子项目实施办法</w:t>
      </w:r>
    </w:p>
    <w:p w14:paraId="3F22B892" w14:textId="77777777" w:rsidR="00C12465" w:rsidRPr="00C12465" w:rsidRDefault="00C12465" w:rsidP="00C12465">
      <w:pPr>
        <w:widowControl/>
        <w:shd w:val="clear" w:color="auto" w:fill="FFFFFF"/>
        <w:spacing w:after="0" w:line="240" w:lineRule="auto"/>
        <w:jc w:val="center"/>
        <w:outlineLvl w:val="0"/>
        <w:rPr>
          <w:rFonts w:ascii="Helvetica" w:eastAsia="宋体" w:hAnsi="Helvetica" w:cs="Helvetica" w:hint="eastAsia"/>
          <w:color w:val="000000"/>
          <w:kern w:val="36"/>
          <w:sz w:val="33"/>
          <w:szCs w:val="33"/>
          <w14:ligatures w14:val="none"/>
        </w:rPr>
      </w:pPr>
    </w:p>
    <w:p w14:paraId="48BB1F8C" w14:textId="77777777" w:rsidR="00C12465" w:rsidRPr="00C12465" w:rsidRDefault="00C12465" w:rsidP="00C12465">
      <w:pPr>
        <w:widowControl/>
        <w:shd w:val="clear" w:color="auto" w:fill="FFFFFF"/>
        <w:spacing w:after="0" w:line="432" w:lineRule="atLeast"/>
        <w:jc w:val="center"/>
        <w:rPr>
          <w:rFonts w:ascii="Helvetica" w:eastAsia="宋体" w:hAnsi="Helvetica" w:cs="Helvetica"/>
          <w:color w:val="000000"/>
          <w:kern w:val="0"/>
          <w:sz w:val="24"/>
          <w14:ligatures w14:val="none"/>
        </w:rPr>
      </w:pPr>
      <w:r w:rsidRPr="00C12465">
        <w:rPr>
          <w:rFonts w:ascii="Helvetica" w:eastAsia="宋体" w:hAnsi="Helvetica" w:cs="Helvetica"/>
          <w:b/>
          <w:bCs/>
          <w:color w:val="000000"/>
          <w:kern w:val="0"/>
          <w:sz w:val="24"/>
          <w14:ligatures w14:val="none"/>
        </w:rPr>
        <w:t>第一章</w:t>
      </w:r>
      <w:r w:rsidRPr="00C12465">
        <w:rPr>
          <w:rFonts w:ascii="Helvetica" w:eastAsia="宋体" w:hAnsi="Helvetica" w:cs="Helvetica"/>
          <w:b/>
          <w:bCs/>
          <w:color w:val="000000"/>
          <w:kern w:val="0"/>
          <w:sz w:val="24"/>
          <w14:ligatures w14:val="none"/>
        </w:rPr>
        <w:t>  </w:t>
      </w:r>
      <w:r w:rsidRPr="00C12465">
        <w:rPr>
          <w:rFonts w:ascii="Helvetica" w:eastAsia="宋体" w:hAnsi="Helvetica" w:cs="Helvetica"/>
          <w:b/>
          <w:bCs/>
          <w:color w:val="000000"/>
          <w:kern w:val="0"/>
          <w:sz w:val="24"/>
          <w14:ligatures w14:val="none"/>
        </w:rPr>
        <w:t>总则</w:t>
      </w:r>
    </w:p>
    <w:p w14:paraId="4DB62256"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第一条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为加大对国家区域协调发展战略的支持，配合地方经济社会发展需要以及促进一流大学和一流学科建设，国家留学基金管理委员会（以下简称国家留学基金委）</w:t>
      </w:r>
      <w:r w:rsidRPr="00C12465">
        <w:rPr>
          <w:rFonts w:ascii="Helvetica" w:eastAsia="宋体" w:hAnsi="Helvetica" w:cs="Helvetica"/>
          <w:color w:val="000000"/>
          <w:kern w:val="0"/>
          <w:sz w:val="24"/>
          <w14:ligatures w14:val="none"/>
        </w:rPr>
        <w:t>2025</w:t>
      </w:r>
      <w:r w:rsidRPr="00C12465">
        <w:rPr>
          <w:rFonts w:ascii="Helvetica" w:eastAsia="宋体" w:hAnsi="Helvetica" w:cs="Helvetica"/>
          <w:color w:val="000000"/>
          <w:kern w:val="0"/>
          <w:sz w:val="24"/>
          <w14:ligatures w14:val="none"/>
        </w:rPr>
        <w:t>年在西部地区人才培养特别项目、地方合作项目（以下简称西部地方项目）继续全面实施地方创新子项目。不再受理个人申请。</w:t>
      </w:r>
    </w:p>
    <w:p w14:paraId="5F502D55"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第二条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本项目采取省级项目主管部门统筹设计、申报项目，国家留学基金委组织评审，确定资助项目及各项目选派专业与规模等；再由省级项目主管部门按照获批项目及人选条件推荐人选，国家留学基金委审核录取的方式实施。</w:t>
      </w:r>
    </w:p>
    <w:p w14:paraId="21E80BE5"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第三条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本项目面向各省、自治区、直辖市项目主管部门实施。</w:t>
      </w:r>
    </w:p>
    <w:p w14:paraId="178394C5" w14:textId="77777777" w:rsidR="00C12465" w:rsidRDefault="00C12465" w:rsidP="00C12465">
      <w:pPr>
        <w:widowControl/>
        <w:shd w:val="clear" w:color="auto" w:fill="FFFFFF"/>
        <w:spacing w:after="0" w:line="432" w:lineRule="atLeast"/>
        <w:jc w:val="center"/>
        <w:rPr>
          <w:rFonts w:ascii="Helvetica" w:eastAsia="宋体" w:hAnsi="Helvetica" w:cs="Helvetica"/>
          <w:b/>
          <w:bCs/>
          <w:color w:val="000000"/>
          <w:kern w:val="0"/>
          <w:sz w:val="24"/>
          <w14:ligatures w14:val="none"/>
        </w:rPr>
      </w:pPr>
    </w:p>
    <w:p w14:paraId="5E1D06E3" w14:textId="4C4F4129" w:rsidR="00C12465" w:rsidRPr="00C12465" w:rsidRDefault="00C12465" w:rsidP="00C12465">
      <w:pPr>
        <w:widowControl/>
        <w:shd w:val="clear" w:color="auto" w:fill="FFFFFF"/>
        <w:spacing w:after="0" w:line="432" w:lineRule="atLeast"/>
        <w:jc w:val="center"/>
        <w:rPr>
          <w:rFonts w:ascii="Helvetica" w:eastAsia="宋体" w:hAnsi="Helvetica" w:cs="Helvetica"/>
          <w:color w:val="000000"/>
          <w:kern w:val="0"/>
          <w:sz w:val="24"/>
          <w14:ligatures w14:val="none"/>
        </w:rPr>
      </w:pPr>
      <w:r w:rsidRPr="00C12465">
        <w:rPr>
          <w:rFonts w:ascii="Helvetica" w:eastAsia="宋体" w:hAnsi="Helvetica" w:cs="Helvetica"/>
          <w:b/>
          <w:bCs/>
          <w:color w:val="000000"/>
          <w:kern w:val="0"/>
          <w:sz w:val="24"/>
          <w14:ligatures w14:val="none"/>
        </w:rPr>
        <w:t>第二章</w:t>
      </w:r>
      <w:r w:rsidRPr="00C12465">
        <w:rPr>
          <w:rFonts w:ascii="Helvetica" w:eastAsia="宋体" w:hAnsi="Helvetica" w:cs="Helvetica"/>
          <w:b/>
          <w:bCs/>
          <w:color w:val="000000"/>
          <w:kern w:val="0"/>
          <w:sz w:val="24"/>
          <w14:ligatures w14:val="none"/>
        </w:rPr>
        <w:t>  </w:t>
      </w:r>
      <w:r w:rsidRPr="00C12465">
        <w:rPr>
          <w:rFonts w:ascii="Helvetica" w:eastAsia="宋体" w:hAnsi="Helvetica" w:cs="Helvetica"/>
          <w:b/>
          <w:bCs/>
          <w:color w:val="000000"/>
          <w:kern w:val="0"/>
          <w:sz w:val="24"/>
          <w14:ligatures w14:val="none"/>
        </w:rPr>
        <w:t>项目申报及评审办法</w:t>
      </w:r>
    </w:p>
    <w:p w14:paraId="1A9E233C"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第四条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省级项目主管部门须结合国家战略、区域社会经济发展布局、</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双一流</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建设等对本地区提出的人才培养规划，统筹研究确定申报项目。每省、自治区、直辖市申报项目数量原则上不超过</w:t>
      </w:r>
      <w:r w:rsidRPr="00C12465">
        <w:rPr>
          <w:rFonts w:ascii="Helvetica" w:eastAsia="宋体" w:hAnsi="Helvetica" w:cs="Helvetica"/>
          <w:b/>
          <w:bCs/>
          <w:color w:val="000000"/>
          <w:kern w:val="0"/>
          <w:sz w:val="24"/>
          <w14:ligatures w14:val="none"/>
        </w:rPr>
        <w:t>五项</w:t>
      </w:r>
      <w:r w:rsidRPr="00C12465">
        <w:rPr>
          <w:rFonts w:ascii="Helvetica" w:eastAsia="宋体" w:hAnsi="Helvetica" w:cs="Helvetica"/>
          <w:color w:val="000000"/>
          <w:kern w:val="0"/>
          <w:sz w:val="24"/>
          <w14:ligatures w14:val="none"/>
        </w:rPr>
        <w:t>，并按照本办法第十一条要求提交《项目申请书》等材料。</w:t>
      </w:r>
    </w:p>
    <w:p w14:paraId="3FBA766F"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第五条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所申报项目</w:t>
      </w:r>
      <w:bookmarkStart w:id="0" w:name="_Hlk162442816"/>
      <w:bookmarkEnd w:id="0"/>
      <w:r w:rsidRPr="00C12465">
        <w:rPr>
          <w:rFonts w:ascii="Helvetica" w:eastAsia="宋体" w:hAnsi="Helvetica" w:cs="Helvetica"/>
          <w:color w:val="000000"/>
          <w:kern w:val="0"/>
          <w:sz w:val="24"/>
          <w14:ligatures w14:val="none"/>
        </w:rPr>
        <w:t>应</w:t>
      </w:r>
      <w:r w:rsidRPr="00C12465">
        <w:rPr>
          <w:rFonts w:ascii="Helvetica" w:eastAsia="宋体" w:hAnsi="Helvetica" w:cs="Helvetica"/>
          <w:b/>
          <w:bCs/>
          <w:color w:val="000000"/>
          <w:kern w:val="0"/>
          <w:sz w:val="24"/>
          <w14:ligatures w14:val="none"/>
        </w:rPr>
        <w:t>体现服务国家战略、聚焦区域社会经济发展特点</w:t>
      </w:r>
      <w:r w:rsidRPr="00C12465">
        <w:rPr>
          <w:rFonts w:ascii="Helvetica" w:eastAsia="宋体" w:hAnsi="Helvetica" w:cs="Helvetica"/>
          <w:color w:val="000000"/>
          <w:kern w:val="0"/>
          <w:sz w:val="24"/>
          <w14:ligatures w14:val="none"/>
        </w:rPr>
        <w:t>，有</w:t>
      </w:r>
      <w:r w:rsidRPr="00C12465">
        <w:rPr>
          <w:rFonts w:ascii="Helvetica" w:eastAsia="宋体" w:hAnsi="Helvetica" w:cs="Helvetica"/>
          <w:b/>
          <w:bCs/>
          <w:color w:val="000000"/>
          <w:kern w:val="0"/>
          <w:sz w:val="24"/>
          <w14:ligatures w14:val="none"/>
        </w:rPr>
        <w:t>省级及以上部门出台的针对性政策文件为依托</w:t>
      </w:r>
      <w:r w:rsidRPr="00C12465">
        <w:rPr>
          <w:rFonts w:ascii="Helvetica" w:eastAsia="宋体" w:hAnsi="Helvetica" w:cs="Helvetica"/>
          <w:color w:val="000000"/>
          <w:kern w:val="0"/>
          <w:sz w:val="24"/>
          <w14:ligatures w14:val="none"/>
        </w:rPr>
        <w:t>。此外，</w:t>
      </w:r>
      <w:r w:rsidRPr="00C12465">
        <w:rPr>
          <w:rFonts w:ascii="Helvetica" w:eastAsia="宋体" w:hAnsi="Helvetica" w:cs="Helvetica"/>
          <w:b/>
          <w:bCs/>
          <w:color w:val="000000"/>
          <w:kern w:val="0"/>
          <w:sz w:val="24"/>
          <w14:ligatures w14:val="none"/>
        </w:rPr>
        <w:t>还应至少具备以下条件之一</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1.</w:t>
      </w:r>
      <w:r w:rsidRPr="00C12465">
        <w:rPr>
          <w:rFonts w:ascii="Helvetica" w:eastAsia="宋体" w:hAnsi="Helvetica" w:cs="Helvetica"/>
          <w:color w:val="000000"/>
          <w:kern w:val="0"/>
          <w:sz w:val="24"/>
          <w14:ligatures w14:val="none"/>
        </w:rPr>
        <w:t>结合区域特点及特色学科优势，反映本地区在经济社会发展及加强教育对外开放方面的思路、举措；</w:t>
      </w:r>
      <w:r w:rsidRPr="00C12465">
        <w:rPr>
          <w:rFonts w:ascii="Helvetica" w:eastAsia="宋体" w:hAnsi="Helvetica" w:cs="Helvetica"/>
          <w:color w:val="000000"/>
          <w:kern w:val="0"/>
          <w:sz w:val="24"/>
          <w14:ligatures w14:val="none"/>
        </w:rPr>
        <w:t>2.</w:t>
      </w:r>
      <w:r w:rsidRPr="00C12465">
        <w:rPr>
          <w:rFonts w:ascii="Helvetica" w:eastAsia="宋体" w:hAnsi="Helvetica" w:cs="Helvetica"/>
          <w:color w:val="000000"/>
          <w:kern w:val="0"/>
          <w:sz w:val="24"/>
          <w14:ligatures w14:val="none"/>
        </w:rPr>
        <w:t>突出学术团队开展科研合作或人才培养的特色；</w:t>
      </w:r>
      <w:r w:rsidRPr="00C12465">
        <w:rPr>
          <w:rFonts w:ascii="Helvetica" w:eastAsia="宋体" w:hAnsi="Helvetica" w:cs="Helvetica"/>
          <w:color w:val="000000"/>
          <w:kern w:val="0"/>
          <w:sz w:val="24"/>
          <w14:ligatures w14:val="none"/>
        </w:rPr>
        <w:t>3.</w:t>
      </w:r>
      <w:r w:rsidRPr="00C12465">
        <w:rPr>
          <w:rFonts w:ascii="Helvetica" w:eastAsia="宋体" w:hAnsi="Helvetica" w:cs="Helvetica"/>
          <w:color w:val="000000"/>
          <w:kern w:val="0"/>
          <w:sz w:val="24"/>
          <w14:ligatures w14:val="none"/>
        </w:rPr>
        <w:t>能够对地区内相关专业的国际化发展起到引领示范作用。</w:t>
      </w:r>
    </w:p>
    <w:p w14:paraId="6F5E5EA8"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bookmarkStart w:id="1" w:name="_Hlk162442915"/>
      <w:bookmarkEnd w:id="1"/>
      <w:r w:rsidRPr="00C12465">
        <w:rPr>
          <w:rFonts w:ascii="Helvetica" w:eastAsia="宋体" w:hAnsi="Helvetica" w:cs="Helvetica"/>
          <w:color w:val="000000"/>
          <w:kern w:val="0"/>
          <w:sz w:val="24"/>
          <w14:ligatures w14:val="none"/>
        </w:rPr>
        <w:t>重点支持紧密结合国家战略、</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一带一路</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建设以及区域社会经济建设急需，以及具有前瞻性的新兴学科或交叉学科建设；重点支持职业院校的学科建设。所申报项目涵盖的</w:t>
      </w:r>
      <w:r w:rsidRPr="00C12465">
        <w:rPr>
          <w:rFonts w:ascii="Helvetica" w:eastAsia="宋体" w:hAnsi="Helvetica" w:cs="Helvetica"/>
          <w:b/>
          <w:bCs/>
          <w:color w:val="000000"/>
          <w:kern w:val="0"/>
          <w:sz w:val="24"/>
          <w14:ligatures w14:val="none"/>
        </w:rPr>
        <w:t>一级学科专业应不超过</w:t>
      </w:r>
      <w:r w:rsidRPr="00C12465">
        <w:rPr>
          <w:rFonts w:ascii="Helvetica" w:eastAsia="宋体" w:hAnsi="Helvetica" w:cs="Helvetica"/>
          <w:b/>
          <w:bCs/>
          <w:color w:val="000000"/>
          <w:kern w:val="0"/>
          <w:sz w:val="24"/>
          <w14:ligatures w14:val="none"/>
        </w:rPr>
        <w:t>5</w:t>
      </w:r>
      <w:r w:rsidRPr="00C12465">
        <w:rPr>
          <w:rFonts w:ascii="Helvetica" w:eastAsia="宋体" w:hAnsi="Helvetica" w:cs="Helvetica"/>
          <w:b/>
          <w:bCs/>
          <w:color w:val="000000"/>
          <w:kern w:val="0"/>
          <w:sz w:val="24"/>
          <w14:ligatures w14:val="none"/>
        </w:rPr>
        <w:t>个</w:t>
      </w:r>
      <w:r w:rsidRPr="00C12465">
        <w:rPr>
          <w:rFonts w:ascii="Helvetica" w:eastAsia="宋体" w:hAnsi="Helvetica" w:cs="Helvetica"/>
          <w:color w:val="000000"/>
          <w:kern w:val="0"/>
          <w:sz w:val="24"/>
          <w14:ligatures w14:val="none"/>
        </w:rPr>
        <w:t>。</w:t>
      </w:r>
    </w:p>
    <w:p w14:paraId="1262472C"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第六条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国外合作单位须为国际公认的知名院校、科研院所、实验室，或在合作学科领域具有较强优势、良好合作基础的。对涉及多个国外合作方的项目，选派学科及专业应突出重点并考虑关联性。</w:t>
      </w:r>
    </w:p>
    <w:p w14:paraId="5F512B70"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lastRenderedPageBreak/>
        <w:t>第七条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双方应签有尚在</w:t>
      </w:r>
      <w:r w:rsidRPr="00C12465">
        <w:rPr>
          <w:rFonts w:ascii="Helvetica" w:eastAsia="宋体" w:hAnsi="Helvetica" w:cs="Helvetica"/>
          <w:b/>
          <w:bCs/>
          <w:color w:val="000000"/>
          <w:kern w:val="0"/>
          <w:sz w:val="24"/>
          <w14:ligatures w14:val="none"/>
        </w:rPr>
        <w:t>有效期内</w:t>
      </w:r>
      <w:r w:rsidRPr="00C12465">
        <w:rPr>
          <w:rFonts w:ascii="Helvetica" w:eastAsia="宋体" w:hAnsi="Helvetica" w:cs="Helvetica"/>
          <w:color w:val="000000"/>
          <w:kern w:val="0"/>
          <w:sz w:val="24"/>
          <w14:ligatures w14:val="none"/>
        </w:rPr>
        <w:t>的</w:t>
      </w:r>
      <w:r w:rsidRPr="00C12465">
        <w:rPr>
          <w:rFonts w:ascii="Helvetica" w:eastAsia="宋体" w:hAnsi="Helvetica" w:cs="Helvetica"/>
          <w:b/>
          <w:bCs/>
          <w:color w:val="000000"/>
          <w:kern w:val="0"/>
          <w:sz w:val="24"/>
          <w14:ligatures w14:val="none"/>
        </w:rPr>
        <w:t>具体</w:t>
      </w:r>
      <w:r w:rsidRPr="00C12465">
        <w:rPr>
          <w:rFonts w:ascii="Helvetica" w:eastAsia="宋体" w:hAnsi="Helvetica" w:cs="Helvetica"/>
          <w:color w:val="000000"/>
          <w:kern w:val="0"/>
          <w:sz w:val="24"/>
          <w14:ligatures w14:val="none"/>
        </w:rPr>
        <w:t>合作协议，有一定前期执行基础。</w:t>
      </w:r>
    </w:p>
    <w:p w14:paraId="47FC5A54"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bookmarkStart w:id="2" w:name="_Hlk162442990"/>
      <w:bookmarkEnd w:id="2"/>
      <w:r w:rsidRPr="00C12465">
        <w:rPr>
          <w:rFonts w:ascii="Helvetica" w:eastAsia="宋体" w:hAnsi="Helvetica" w:cs="Helvetica"/>
          <w:color w:val="000000"/>
          <w:kern w:val="0"/>
          <w:sz w:val="24"/>
          <w14:ligatures w14:val="none"/>
        </w:rPr>
        <w:t>合作协议应与所申报项目</w:t>
      </w:r>
      <w:r w:rsidRPr="00C12465">
        <w:rPr>
          <w:rFonts w:ascii="Helvetica" w:eastAsia="宋体" w:hAnsi="Helvetica" w:cs="Helvetica"/>
          <w:b/>
          <w:bCs/>
          <w:color w:val="000000"/>
          <w:kern w:val="0"/>
          <w:sz w:val="24"/>
          <w14:ligatures w14:val="none"/>
        </w:rPr>
        <w:t>直接相关</w:t>
      </w:r>
      <w:r w:rsidRPr="00C12465">
        <w:rPr>
          <w:rFonts w:ascii="Helvetica" w:eastAsia="宋体" w:hAnsi="Helvetica" w:cs="Helvetica"/>
          <w:color w:val="000000"/>
          <w:kern w:val="0"/>
          <w:sz w:val="24"/>
          <w14:ligatures w14:val="none"/>
        </w:rPr>
        <w:t>，</w:t>
      </w:r>
      <w:r w:rsidRPr="00C12465">
        <w:rPr>
          <w:rFonts w:ascii="Helvetica" w:eastAsia="宋体" w:hAnsi="Helvetica" w:cs="Helvetica"/>
          <w:b/>
          <w:bCs/>
          <w:color w:val="000000"/>
          <w:kern w:val="0"/>
          <w:sz w:val="24"/>
          <w14:ligatures w14:val="none"/>
        </w:rPr>
        <w:t>非框架合作协议</w:t>
      </w:r>
      <w:r w:rsidRPr="00C12465">
        <w:rPr>
          <w:rFonts w:ascii="Helvetica" w:eastAsia="宋体" w:hAnsi="Helvetica" w:cs="Helvetica"/>
          <w:color w:val="000000"/>
          <w:kern w:val="0"/>
          <w:sz w:val="24"/>
          <w14:ligatures w14:val="none"/>
        </w:rPr>
        <w:t>；应</w:t>
      </w:r>
      <w:r w:rsidRPr="00C12465">
        <w:rPr>
          <w:rFonts w:ascii="Helvetica" w:eastAsia="宋体" w:hAnsi="Helvetica" w:cs="Helvetica"/>
          <w:b/>
          <w:bCs/>
          <w:color w:val="000000"/>
          <w:kern w:val="0"/>
          <w:sz w:val="24"/>
          <w14:ligatures w14:val="none"/>
        </w:rPr>
        <w:t>明确</w:t>
      </w:r>
      <w:r w:rsidRPr="00C12465">
        <w:rPr>
          <w:rFonts w:ascii="Helvetica" w:eastAsia="宋体" w:hAnsi="Helvetica" w:cs="Helvetica"/>
          <w:color w:val="000000"/>
          <w:kern w:val="0"/>
          <w:sz w:val="24"/>
          <w14:ligatures w14:val="none"/>
        </w:rPr>
        <w:t>双方合作领域或专业、选派的留学身份、双方权责等具体内容。合作协议的生效不得以获得项目资助为前提。</w:t>
      </w:r>
    </w:p>
    <w:p w14:paraId="330894AE"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bookmarkStart w:id="3" w:name="_Hlk162434393"/>
      <w:bookmarkEnd w:id="3"/>
      <w:r w:rsidRPr="00C12465">
        <w:rPr>
          <w:rFonts w:ascii="Helvetica" w:eastAsia="宋体" w:hAnsi="Helvetica" w:cs="Helvetica"/>
          <w:color w:val="000000"/>
          <w:kern w:val="0"/>
          <w:sz w:val="24"/>
          <w14:ligatures w14:val="none"/>
        </w:rPr>
        <w:t>第八条</w:t>
      </w:r>
      <w:r w:rsidRPr="00C12465">
        <w:rPr>
          <w:rFonts w:ascii="Helvetica" w:eastAsia="宋体" w:hAnsi="Helvetica" w:cs="Helvetica"/>
          <w:color w:val="000000"/>
          <w:kern w:val="0"/>
          <w:sz w:val="24"/>
          <w14:ligatures w14:val="none"/>
        </w:rPr>
        <w:t xml:space="preserve"> </w:t>
      </w:r>
      <w:r w:rsidRPr="00C12465">
        <w:rPr>
          <w:rFonts w:ascii="Helvetica" w:eastAsia="宋体" w:hAnsi="Helvetica" w:cs="Helvetica"/>
          <w:color w:val="000000"/>
          <w:kern w:val="0"/>
          <w:sz w:val="24"/>
          <w14:ligatures w14:val="none"/>
        </w:rPr>
        <w:t>如开展合作的国外合作单位为世界一流大学、相关专业领域处于国际领先水平，可不提供合作协议。</w:t>
      </w:r>
    </w:p>
    <w:p w14:paraId="6B3CAE5A"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第九条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如合作协议中明确收取学费或高额注册费，省级项目主管部门应积极争取外方免除费用，并在申报项目时</w:t>
      </w:r>
      <w:r w:rsidRPr="00C12465">
        <w:rPr>
          <w:rFonts w:ascii="Helvetica" w:eastAsia="宋体" w:hAnsi="Helvetica" w:cs="Helvetica"/>
          <w:b/>
          <w:bCs/>
          <w:color w:val="000000"/>
          <w:kern w:val="0"/>
          <w:sz w:val="24"/>
          <w14:ligatures w14:val="none"/>
        </w:rPr>
        <w:t>应详细说明</w:t>
      </w:r>
      <w:r w:rsidRPr="00C12465">
        <w:rPr>
          <w:rFonts w:ascii="Helvetica" w:eastAsia="宋体" w:hAnsi="Helvetica" w:cs="Helvetica"/>
          <w:color w:val="000000"/>
          <w:kern w:val="0"/>
          <w:sz w:val="24"/>
          <w14:ligatures w14:val="none"/>
        </w:rPr>
        <w:t>国内外经费来源并提供相关证明材料与申报书一并提交审核。所有费用不得由留学人员个人承担。</w:t>
      </w:r>
    </w:p>
    <w:p w14:paraId="11F9960E"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第十条</w:t>
      </w:r>
      <w:r w:rsidRPr="00C12465">
        <w:rPr>
          <w:rFonts w:ascii="Helvetica" w:eastAsia="宋体" w:hAnsi="Helvetica" w:cs="Helvetica"/>
          <w:color w:val="000000"/>
          <w:kern w:val="0"/>
          <w:sz w:val="24"/>
          <w14:ligatures w14:val="none"/>
        </w:rPr>
        <w:t xml:space="preserve">  </w:t>
      </w:r>
      <w:r w:rsidRPr="00C12465">
        <w:rPr>
          <w:rFonts w:ascii="Helvetica" w:eastAsia="宋体" w:hAnsi="Helvetica" w:cs="Helvetica"/>
          <w:color w:val="000000"/>
          <w:kern w:val="0"/>
          <w:sz w:val="24"/>
          <w14:ligatures w14:val="none"/>
        </w:rPr>
        <w:t>省级项目主管部门需把项目人员纳入本地区人才和师资队伍发展总体规划，做到派出前有要求、在外期间有任务、回国后有考核、发挥作用有方案，明确回国后发展路径、目标，并为其回国创造有利条件。</w:t>
      </w:r>
    </w:p>
    <w:p w14:paraId="2EFE452B"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第十一条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省级项目主管部门应于</w:t>
      </w:r>
      <w:r w:rsidRPr="00C12465">
        <w:rPr>
          <w:rFonts w:ascii="Helvetica" w:eastAsia="宋体" w:hAnsi="Helvetica" w:cs="Helvetica"/>
          <w:color w:val="000000"/>
          <w:kern w:val="0"/>
          <w:sz w:val="24"/>
          <w14:ligatures w14:val="none"/>
        </w:rPr>
        <w:t>2025</w:t>
      </w:r>
      <w:r w:rsidRPr="00C12465">
        <w:rPr>
          <w:rFonts w:ascii="Helvetica" w:eastAsia="宋体" w:hAnsi="Helvetica" w:cs="Helvetica"/>
          <w:color w:val="000000"/>
          <w:kern w:val="0"/>
          <w:sz w:val="24"/>
          <w14:ligatures w14:val="none"/>
        </w:rPr>
        <w:t>年</w:t>
      </w:r>
      <w:r w:rsidRPr="00C12465">
        <w:rPr>
          <w:rFonts w:ascii="Helvetica" w:eastAsia="宋体" w:hAnsi="Helvetica" w:cs="Helvetica"/>
          <w:color w:val="000000"/>
          <w:kern w:val="0"/>
          <w:sz w:val="24"/>
          <w14:ligatures w14:val="none"/>
        </w:rPr>
        <w:t>7</w:t>
      </w:r>
      <w:r w:rsidRPr="00C12465">
        <w:rPr>
          <w:rFonts w:ascii="Helvetica" w:eastAsia="宋体" w:hAnsi="Helvetica" w:cs="Helvetica"/>
          <w:color w:val="000000"/>
          <w:kern w:val="0"/>
          <w:sz w:val="24"/>
          <w14:ligatures w14:val="none"/>
        </w:rPr>
        <w:t>月</w:t>
      </w:r>
      <w:r w:rsidRPr="00C12465">
        <w:rPr>
          <w:rFonts w:ascii="Helvetica" w:eastAsia="宋体" w:hAnsi="Helvetica" w:cs="Helvetica"/>
          <w:color w:val="000000"/>
          <w:kern w:val="0"/>
          <w:sz w:val="24"/>
          <w14:ligatures w14:val="none"/>
        </w:rPr>
        <w:t>31</w:t>
      </w:r>
      <w:r w:rsidRPr="00C12465">
        <w:rPr>
          <w:rFonts w:ascii="Helvetica" w:eastAsia="宋体" w:hAnsi="Helvetica" w:cs="Helvetica"/>
          <w:color w:val="000000"/>
          <w:kern w:val="0"/>
          <w:sz w:val="24"/>
          <w14:ligatures w14:val="none"/>
        </w:rPr>
        <w:t>日前将单位推荐公函及《项目申请书》邮寄至国家留学基金委，并将《项目申请书》电子版、所依托的政策文件电子版、双方合作协议中</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外文扫描版、项目管理办法、《项目信息采集表》及相关证明材料等以项目为单位逐项分类整理，整合为一个</w:t>
      </w:r>
      <w:r w:rsidRPr="00C12465">
        <w:rPr>
          <w:rFonts w:ascii="Helvetica" w:eastAsia="宋体" w:hAnsi="Helvetica" w:cs="Helvetica"/>
          <w:b/>
          <w:bCs/>
          <w:color w:val="000000"/>
          <w:kern w:val="0"/>
          <w:sz w:val="24"/>
          <w14:ligatures w14:val="none"/>
        </w:rPr>
        <w:t>压缩</w:t>
      </w:r>
      <w:proofErr w:type="gramStart"/>
      <w:r w:rsidRPr="00C12465">
        <w:rPr>
          <w:rFonts w:ascii="Helvetica" w:eastAsia="宋体" w:hAnsi="Helvetica" w:cs="Helvetica"/>
          <w:b/>
          <w:bCs/>
          <w:color w:val="000000"/>
          <w:kern w:val="0"/>
          <w:sz w:val="24"/>
          <w14:ligatures w14:val="none"/>
        </w:rPr>
        <w:t>包统一</w:t>
      </w:r>
      <w:proofErr w:type="gramEnd"/>
      <w:r w:rsidRPr="00C12465">
        <w:rPr>
          <w:rFonts w:ascii="Helvetica" w:eastAsia="宋体" w:hAnsi="Helvetica" w:cs="Helvetica"/>
          <w:b/>
          <w:bCs/>
          <w:color w:val="000000"/>
          <w:kern w:val="0"/>
          <w:sz w:val="24"/>
          <w14:ligatures w14:val="none"/>
        </w:rPr>
        <w:t>发送</w:t>
      </w:r>
      <w:r w:rsidRPr="00C12465">
        <w:rPr>
          <w:rFonts w:ascii="Helvetica" w:eastAsia="宋体" w:hAnsi="Helvetica" w:cs="Helvetica"/>
          <w:color w:val="000000"/>
          <w:kern w:val="0"/>
          <w:sz w:val="24"/>
          <w14:ligatures w14:val="none"/>
        </w:rPr>
        <w:t>至</w:t>
      </w:r>
      <w:r w:rsidRPr="00C12465">
        <w:rPr>
          <w:rFonts w:ascii="Helvetica" w:eastAsia="宋体" w:hAnsi="Helvetica" w:cs="Helvetica"/>
          <w:b/>
          <w:bCs/>
          <w:color w:val="000000"/>
          <w:kern w:val="0"/>
          <w:sz w:val="24"/>
          <w14:ligatures w14:val="none"/>
        </w:rPr>
        <w:t>xbdf@csc.edu.cn</w:t>
      </w:r>
      <w:r w:rsidRPr="00C12465">
        <w:rPr>
          <w:rFonts w:ascii="Helvetica" w:eastAsia="宋体" w:hAnsi="Helvetica" w:cs="Helvetica"/>
          <w:color w:val="000000"/>
          <w:kern w:val="0"/>
          <w:sz w:val="24"/>
          <w14:ligatures w14:val="none"/>
        </w:rPr>
        <w:t>。</w:t>
      </w:r>
    </w:p>
    <w:p w14:paraId="6BB0514B" w14:textId="77777777" w:rsid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第十二条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国家留学基金委将于年底前对申报项目进行评审，确定获批项目。项目获批后的选派计划自</w:t>
      </w:r>
      <w:r w:rsidRPr="00C12465">
        <w:rPr>
          <w:rFonts w:ascii="Helvetica" w:eastAsia="宋体" w:hAnsi="Helvetica" w:cs="Helvetica"/>
          <w:color w:val="000000"/>
          <w:kern w:val="0"/>
          <w:sz w:val="24"/>
          <w14:ligatures w14:val="none"/>
        </w:rPr>
        <w:t>2026</w:t>
      </w:r>
      <w:r w:rsidRPr="00C12465">
        <w:rPr>
          <w:rFonts w:ascii="Helvetica" w:eastAsia="宋体" w:hAnsi="Helvetica" w:cs="Helvetica"/>
          <w:color w:val="000000"/>
          <w:kern w:val="0"/>
          <w:sz w:val="24"/>
          <w14:ligatures w14:val="none"/>
        </w:rPr>
        <w:t>年起纳入各地区西部地方项目当年度整体选派计划。</w:t>
      </w:r>
    </w:p>
    <w:p w14:paraId="43D327A7"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hint="eastAsia"/>
          <w:color w:val="000000"/>
          <w:kern w:val="0"/>
          <w:sz w:val="24"/>
          <w14:ligatures w14:val="none"/>
        </w:rPr>
      </w:pPr>
    </w:p>
    <w:p w14:paraId="662B9FCE" w14:textId="77777777" w:rsidR="00C12465" w:rsidRPr="00C12465" w:rsidRDefault="00C12465" w:rsidP="00C12465">
      <w:pPr>
        <w:widowControl/>
        <w:shd w:val="clear" w:color="auto" w:fill="FFFFFF"/>
        <w:spacing w:after="0" w:line="432" w:lineRule="atLeast"/>
        <w:jc w:val="center"/>
        <w:rPr>
          <w:rFonts w:ascii="Helvetica" w:eastAsia="宋体" w:hAnsi="Helvetica" w:cs="Helvetica"/>
          <w:color w:val="000000"/>
          <w:kern w:val="0"/>
          <w:sz w:val="24"/>
          <w14:ligatures w14:val="none"/>
        </w:rPr>
      </w:pPr>
      <w:r w:rsidRPr="00C12465">
        <w:rPr>
          <w:rFonts w:ascii="Helvetica" w:eastAsia="宋体" w:hAnsi="Helvetica" w:cs="Helvetica"/>
          <w:b/>
          <w:bCs/>
          <w:color w:val="000000"/>
          <w:kern w:val="0"/>
          <w:sz w:val="24"/>
          <w14:ligatures w14:val="none"/>
        </w:rPr>
        <w:t>第三章</w:t>
      </w:r>
      <w:r w:rsidRPr="00C12465">
        <w:rPr>
          <w:rFonts w:ascii="Helvetica" w:eastAsia="宋体" w:hAnsi="Helvetica" w:cs="Helvetica"/>
          <w:b/>
          <w:bCs/>
          <w:color w:val="000000"/>
          <w:kern w:val="0"/>
          <w:sz w:val="24"/>
          <w14:ligatures w14:val="none"/>
        </w:rPr>
        <w:t>  </w:t>
      </w:r>
      <w:r w:rsidRPr="00C12465">
        <w:rPr>
          <w:rFonts w:ascii="Helvetica" w:eastAsia="宋体" w:hAnsi="Helvetica" w:cs="Helvetica"/>
          <w:b/>
          <w:bCs/>
          <w:color w:val="000000"/>
          <w:kern w:val="0"/>
          <w:sz w:val="24"/>
          <w14:ligatures w14:val="none"/>
        </w:rPr>
        <w:t>项目管理</w:t>
      </w:r>
    </w:p>
    <w:p w14:paraId="329EA1E4"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第十三条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获批项目执行期暂定三年（</w:t>
      </w:r>
      <w:r w:rsidRPr="00C12465">
        <w:rPr>
          <w:rFonts w:ascii="Helvetica" w:eastAsia="宋体" w:hAnsi="Helvetica" w:cs="Helvetica"/>
          <w:color w:val="000000"/>
          <w:kern w:val="0"/>
          <w:sz w:val="24"/>
          <w14:ligatures w14:val="none"/>
        </w:rPr>
        <w:t>2026-2028</w:t>
      </w:r>
      <w:r w:rsidRPr="00C12465">
        <w:rPr>
          <w:rFonts w:ascii="Helvetica" w:eastAsia="宋体" w:hAnsi="Helvetica" w:cs="Helvetica"/>
          <w:color w:val="000000"/>
          <w:kern w:val="0"/>
          <w:sz w:val="24"/>
          <w14:ligatures w14:val="none"/>
        </w:rPr>
        <w:t>年）。省级项目主管部门须在</w:t>
      </w:r>
      <w:r w:rsidRPr="00C12465">
        <w:rPr>
          <w:rFonts w:ascii="Helvetica" w:eastAsia="宋体" w:hAnsi="Helvetica" w:cs="Helvetica"/>
          <w:b/>
          <w:bCs/>
          <w:color w:val="000000"/>
          <w:kern w:val="0"/>
          <w:sz w:val="24"/>
          <w14:ligatures w14:val="none"/>
        </w:rPr>
        <w:t>每年年底前</w:t>
      </w:r>
      <w:r w:rsidRPr="00C12465">
        <w:rPr>
          <w:rFonts w:ascii="Helvetica" w:eastAsia="宋体" w:hAnsi="Helvetica" w:cs="Helvetica"/>
          <w:color w:val="000000"/>
          <w:kern w:val="0"/>
          <w:sz w:val="24"/>
          <w14:ligatures w14:val="none"/>
        </w:rPr>
        <w:t>组织对获批项目进行</w:t>
      </w:r>
      <w:r w:rsidRPr="00C12465">
        <w:rPr>
          <w:rFonts w:ascii="Helvetica" w:eastAsia="宋体" w:hAnsi="Helvetica" w:cs="Helvetica"/>
          <w:b/>
          <w:bCs/>
          <w:color w:val="000000"/>
          <w:kern w:val="0"/>
          <w:sz w:val="24"/>
          <w14:ligatures w14:val="none"/>
        </w:rPr>
        <w:t>年度总结</w:t>
      </w:r>
      <w:r w:rsidRPr="00C12465">
        <w:rPr>
          <w:rFonts w:ascii="Helvetica" w:eastAsia="宋体" w:hAnsi="Helvetica" w:cs="Helvetica"/>
          <w:color w:val="000000"/>
          <w:kern w:val="0"/>
          <w:sz w:val="24"/>
          <w14:ligatures w14:val="none"/>
        </w:rPr>
        <w:t>并将</w:t>
      </w:r>
      <w:r w:rsidRPr="00C12465">
        <w:rPr>
          <w:rFonts w:ascii="Helvetica" w:eastAsia="宋体" w:hAnsi="Helvetica" w:cs="Helvetica"/>
          <w:b/>
          <w:bCs/>
          <w:color w:val="000000"/>
          <w:kern w:val="0"/>
          <w:sz w:val="24"/>
          <w14:ligatures w14:val="none"/>
        </w:rPr>
        <w:t>总结报告提交</w:t>
      </w:r>
      <w:r w:rsidRPr="00C12465">
        <w:rPr>
          <w:rFonts w:ascii="Helvetica" w:eastAsia="宋体" w:hAnsi="Helvetica" w:cs="Helvetica"/>
          <w:color w:val="000000"/>
          <w:kern w:val="0"/>
          <w:sz w:val="24"/>
          <w14:ligatures w14:val="none"/>
        </w:rPr>
        <w:t>至国家留学基金委。国家留学基金委评估后确定下一年度是否继续资助。</w:t>
      </w:r>
    </w:p>
    <w:p w14:paraId="0AB56B91"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bookmarkStart w:id="4" w:name="_Hlk162443220"/>
      <w:bookmarkEnd w:id="4"/>
      <w:r w:rsidRPr="00C12465">
        <w:rPr>
          <w:rFonts w:ascii="Helvetica" w:eastAsia="宋体" w:hAnsi="Helvetica" w:cs="Helvetica"/>
          <w:color w:val="000000"/>
          <w:kern w:val="0"/>
          <w:sz w:val="24"/>
          <w14:ligatures w14:val="none"/>
        </w:rPr>
        <w:t>年度总结应包括人员录取后派出情况（如未执行或执行中遇到较大问题，需说明主要情况及原因）、派出人员在外学习情况、取得的初步或阶段性成果、典型事例、项目执行中的主要问题及改进措施、下一年执行计划等。</w:t>
      </w:r>
    </w:p>
    <w:p w14:paraId="6CEC54F1"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bookmarkStart w:id="5" w:name="_Hlk162443242"/>
      <w:bookmarkEnd w:id="5"/>
      <w:r w:rsidRPr="00C12465">
        <w:rPr>
          <w:rFonts w:ascii="Helvetica" w:eastAsia="宋体" w:hAnsi="Helvetica" w:cs="Helvetica"/>
          <w:color w:val="000000"/>
          <w:kern w:val="0"/>
          <w:sz w:val="24"/>
          <w14:ligatures w14:val="none"/>
        </w:rPr>
        <w:t>如未按时提交项目执行工作年度总结，或连续两年未派出留学人员，将终止项目执行。</w:t>
      </w:r>
    </w:p>
    <w:p w14:paraId="41839564"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lastRenderedPageBreak/>
        <w:t>第十四条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项目执行三年期满时，省级项目主管部门</w:t>
      </w:r>
      <w:proofErr w:type="gramStart"/>
      <w:r w:rsidRPr="00C12465">
        <w:rPr>
          <w:rFonts w:ascii="Helvetica" w:eastAsia="宋体" w:hAnsi="Helvetica" w:cs="Helvetica"/>
          <w:color w:val="000000"/>
          <w:kern w:val="0"/>
          <w:sz w:val="24"/>
          <w14:ligatures w14:val="none"/>
        </w:rPr>
        <w:t>须组织</w:t>
      </w:r>
      <w:proofErr w:type="gramEnd"/>
      <w:r w:rsidRPr="00C12465">
        <w:rPr>
          <w:rFonts w:ascii="Helvetica" w:eastAsia="宋体" w:hAnsi="Helvetica" w:cs="Helvetica"/>
          <w:color w:val="000000"/>
          <w:kern w:val="0"/>
          <w:sz w:val="24"/>
          <w14:ligatures w14:val="none"/>
        </w:rPr>
        <w:t>对获批项目进行</w:t>
      </w:r>
      <w:r w:rsidRPr="00C12465">
        <w:rPr>
          <w:rFonts w:ascii="Helvetica" w:eastAsia="宋体" w:hAnsi="Helvetica" w:cs="Helvetica"/>
          <w:b/>
          <w:bCs/>
          <w:color w:val="000000"/>
          <w:kern w:val="0"/>
          <w:sz w:val="24"/>
          <w14:ligatures w14:val="none"/>
        </w:rPr>
        <w:t>项目终期总结</w:t>
      </w:r>
      <w:r w:rsidRPr="00C12465">
        <w:rPr>
          <w:rFonts w:ascii="Helvetica" w:eastAsia="宋体" w:hAnsi="Helvetica" w:cs="Helvetica"/>
          <w:color w:val="000000"/>
          <w:kern w:val="0"/>
          <w:sz w:val="24"/>
          <w14:ligatures w14:val="none"/>
        </w:rPr>
        <w:t>，并于当年年底前提交至国家留学基金委。</w:t>
      </w:r>
    </w:p>
    <w:p w14:paraId="7006F045"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项目终期总结应包括人员选派情况（每年录取、派出、已回国人数）、回国人员信息及去向、项目目标完成情况（按照项目预期目标逐一比对）、初步留学效益及科研成果、国外合作方对项目的评价、下一期执行计划等。</w:t>
      </w:r>
    </w:p>
    <w:p w14:paraId="553C8A31" w14:textId="77777777" w:rsid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通过评审的项目，如需要可继续执行三年；未通过评审或未按时提交项目总结的项目不再执行。</w:t>
      </w:r>
    </w:p>
    <w:p w14:paraId="5380D9DD"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hint="eastAsia"/>
          <w:color w:val="000000"/>
          <w:kern w:val="0"/>
          <w:sz w:val="24"/>
          <w14:ligatures w14:val="none"/>
        </w:rPr>
      </w:pPr>
    </w:p>
    <w:p w14:paraId="0E8E4ED9" w14:textId="77777777" w:rsidR="00C12465" w:rsidRPr="00C12465" w:rsidRDefault="00C12465" w:rsidP="00C12465">
      <w:pPr>
        <w:widowControl/>
        <w:shd w:val="clear" w:color="auto" w:fill="FFFFFF"/>
        <w:spacing w:after="0" w:line="432" w:lineRule="atLeast"/>
        <w:jc w:val="center"/>
        <w:rPr>
          <w:rFonts w:ascii="Helvetica" w:eastAsia="宋体" w:hAnsi="Helvetica" w:cs="Helvetica"/>
          <w:color w:val="000000"/>
          <w:kern w:val="0"/>
          <w:sz w:val="24"/>
          <w14:ligatures w14:val="none"/>
        </w:rPr>
      </w:pPr>
      <w:r w:rsidRPr="00C12465">
        <w:rPr>
          <w:rFonts w:ascii="Helvetica" w:eastAsia="宋体" w:hAnsi="Helvetica" w:cs="Helvetica"/>
          <w:b/>
          <w:bCs/>
          <w:color w:val="000000"/>
          <w:kern w:val="0"/>
          <w:sz w:val="24"/>
          <w14:ligatures w14:val="none"/>
        </w:rPr>
        <w:t>第四章</w:t>
      </w:r>
      <w:r w:rsidRPr="00C12465">
        <w:rPr>
          <w:rFonts w:ascii="Helvetica" w:eastAsia="宋体" w:hAnsi="Helvetica" w:cs="Helvetica"/>
          <w:b/>
          <w:bCs/>
          <w:color w:val="000000"/>
          <w:kern w:val="0"/>
          <w:sz w:val="24"/>
          <w14:ligatures w14:val="none"/>
        </w:rPr>
        <w:t>  </w:t>
      </w:r>
      <w:r w:rsidRPr="00C12465">
        <w:rPr>
          <w:rFonts w:ascii="Helvetica" w:eastAsia="宋体" w:hAnsi="Helvetica" w:cs="Helvetica"/>
          <w:b/>
          <w:bCs/>
          <w:color w:val="000000"/>
          <w:kern w:val="0"/>
          <w:sz w:val="24"/>
          <w14:ligatures w14:val="none"/>
        </w:rPr>
        <w:t>选派类别及资助内容</w:t>
      </w:r>
    </w:p>
    <w:p w14:paraId="04739488"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第十五条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选派类别为</w:t>
      </w:r>
      <w:bookmarkStart w:id="6" w:name="_Hlk162442890"/>
      <w:bookmarkEnd w:id="6"/>
      <w:r w:rsidRPr="00C12465">
        <w:rPr>
          <w:rFonts w:ascii="Helvetica" w:eastAsia="宋体" w:hAnsi="Helvetica" w:cs="Helvetica"/>
          <w:color w:val="000000"/>
          <w:kern w:val="0"/>
          <w:sz w:val="24"/>
          <w14:ligatures w14:val="none"/>
        </w:rPr>
        <w:t>高级研究学者、访问学者、博士后。</w:t>
      </w:r>
    </w:p>
    <w:p w14:paraId="6115D3A3"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第十六条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高级研究学者留学和资助期限为</w:t>
      </w:r>
      <w:r w:rsidRPr="00C12465">
        <w:rPr>
          <w:rFonts w:ascii="Helvetica" w:eastAsia="宋体" w:hAnsi="Helvetica" w:cs="Helvetica"/>
          <w:color w:val="000000"/>
          <w:kern w:val="0"/>
          <w:sz w:val="24"/>
          <w14:ligatures w14:val="none"/>
        </w:rPr>
        <w:t>3-6</w:t>
      </w:r>
      <w:r w:rsidRPr="00C12465">
        <w:rPr>
          <w:rFonts w:ascii="Helvetica" w:eastAsia="宋体" w:hAnsi="Helvetica" w:cs="Helvetica"/>
          <w:color w:val="000000"/>
          <w:kern w:val="0"/>
          <w:sz w:val="24"/>
          <w14:ligatures w14:val="none"/>
        </w:rPr>
        <w:t>个月；访问学者留学和资助期限为</w:t>
      </w:r>
      <w:r w:rsidRPr="00C12465">
        <w:rPr>
          <w:rFonts w:ascii="Helvetica" w:eastAsia="宋体" w:hAnsi="Helvetica" w:cs="Helvetica"/>
          <w:color w:val="000000"/>
          <w:kern w:val="0"/>
          <w:sz w:val="24"/>
          <w14:ligatures w14:val="none"/>
        </w:rPr>
        <w:t>3-12</w:t>
      </w:r>
      <w:r w:rsidRPr="00C12465">
        <w:rPr>
          <w:rFonts w:ascii="Helvetica" w:eastAsia="宋体" w:hAnsi="Helvetica" w:cs="Helvetica"/>
          <w:color w:val="000000"/>
          <w:kern w:val="0"/>
          <w:sz w:val="24"/>
          <w14:ligatures w14:val="none"/>
        </w:rPr>
        <w:t>个月；博士后留学和资助期限为</w:t>
      </w:r>
      <w:r w:rsidRPr="00C12465">
        <w:rPr>
          <w:rFonts w:ascii="Helvetica" w:eastAsia="宋体" w:hAnsi="Helvetica" w:cs="Helvetica"/>
          <w:color w:val="000000"/>
          <w:kern w:val="0"/>
          <w:sz w:val="24"/>
          <w14:ligatures w14:val="none"/>
        </w:rPr>
        <w:t>6-24</w:t>
      </w:r>
      <w:r w:rsidRPr="00C12465">
        <w:rPr>
          <w:rFonts w:ascii="Helvetica" w:eastAsia="宋体" w:hAnsi="Helvetica" w:cs="Helvetica"/>
          <w:color w:val="000000"/>
          <w:kern w:val="0"/>
          <w:sz w:val="24"/>
          <w14:ligatures w14:val="none"/>
        </w:rPr>
        <w:t>个月。具体要求为：</w:t>
      </w:r>
    </w:p>
    <w:p w14:paraId="1D64F0D4"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（一）高级研究学者聚焦选派科技领军人才和高层次管理人才，申请人应符合以下条件：</w:t>
      </w:r>
    </w:p>
    <w:p w14:paraId="4477BBF9"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1</w:t>
      </w:r>
      <w:r w:rsidRPr="00C12465">
        <w:rPr>
          <w:rFonts w:ascii="Helvetica" w:eastAsia="宋体" w:hAnsi="Helvetica" w:cs="Helvetica"/>
          <w:color w:val="000000"/>
          <w:kern w:val="0"/>
          <w:sz w:val="24"/>
          <w14:ligatures w14:val="none"/>
        </w:rPr>
        <w:t>）年龄不超过</w:t>
      </w:r>
      <w:r w:rsidRPr="00C12465">
        <w:rPr>
          <w:rFonts w:ascii="Helvetica" w:eastAsia="宋体" w:hAnsi="Helvetica" w:cs="Helvetica"/>
          <w:color w:val="000000"/>
          <w:kern w:val="0"/>
          <w:sz w:val="24"/>
          <w14:ligatures w14:val="none"/>
        </w:rPr>
        <w:t>55</w:t>
      </w:r>
      <w:r w:rsidRPr="00C12465">
        <w:rPr>
          <w:rFonts w:ascii="Helvetica" w:eastAsia="宋体" w:hAnsi="Helvetica" w:cs="Helvetica"/>
          <w:color w:val="000000"/>
          <w:kern w:val="0"/>
          <w:sz w:val="24"/>
          <w14:ligatures w14:val="none"/>
        </w:rPr>
        <w:t>周岁（</w:t>
      </w:r>
      <w:r w:rsidRPr="00C12465">
        <w:rPr>
          <w:rFonts w:ascii="Helvetica" w:eastAsia="宋体" w:hAnsi="Helvetica" w:cs="Helvetica"/>
          <w:color w:val="000000"/>
          <w:kern w:val="0"/>
          <w:sz w:val="24"/>
          <w14:ligatures w14:val="none"/>
        </w:rPr>
        <w:t>1969</w:t>
      </w:r>
      <w:r w:rsidRPr="00C12465">
        <w:rPr>
          <w:rFonts w:ascii="Helvetica" w:eastAsia="宋体" w:hAnsi="Helvetica" w:cs="Helvetica"/>
          <w:color w:val="000000"/>
          <w:kern w:val="0"/>
          <w:sz w:val="24"/>
          <w14:ligatures w14:val="none"/>
        </w:rPr>
        <w:t>年</w:t>
      </w:r>
      <w:r w:rsidRPr="00C12465">
        <w:rPr>
          <w:rFonts w:ascii="Helvetica" w:eastAsia="宋体" w:hAnsi="Helvetica" w:cs="Helvetica"/>
          <w:color w:val="000000"/>
          <w:kern w:val="0"/>
          <w:sz w:val="24"/>
          <w14:ligatures w14:val="none"/>
        </w:rPr>
        <w:t>1</w:t>
      </w:r>
      <w:r w:rsidRPr="00C12465">
        <w:rPr>
          <w:rFonts w:ascii="Helvetica" w:eastAsia="宋体" w:hAnsi="Helvetica" w:cs="Helvetica"/>
          <w:color w:val="000000"/>
          <w:kern w:val="0"/>
          <w:sz w:val="24"/>
          <w14:ligatures w14:val="none"/>
        </w:rPr>
        <w:t>月</w:t>
      </w:r>
      <w:r w:rsidRPr="00C12465">
        <w:rPr>
          <w:rFonts w:ascii="Helvetica" w:eastAsia="宋体" w:hAnsi="Helvetica" w:cs="Helvetica"/>
          <w:color w:val="000000"/>
          <w:kern w:val="0"/>
          <w:sz w:val="24"/>
          <w14:ligatures w14:val="none"/>
        </w:rPr>
        <w:t>1</w:t>
      </w:r>
      <w:r w:rsidRPr="00C12465">
        <w:rPr>
          <w:rFonts w:ascii="Helvetica" w:eastAsia="宋体" w:hAnsi="Helvetica" w:cs="Helvetica"/>
          <w:color w:val="000000"/>
          <w:kern w:val="0"/>
          <w:sz w:val="24"/>
          <w14:ligatures w14:val="none"/>
        </w:rPr>
        <w:t>日以后出生）。</w:t>
      </w:r>
    </w:p>
    <w:p w14:paraId="407319D2"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2</w:t>
      </w:r>
      <w:r w:rsidRPr="00C12465">
        <w:rPr>
          <w:rFonts w:ascii="Helvetica" w:eastAsia="宋体" w:hAnsi="Helvetica" w:cs="Helvetica"/>
          <w:color w:val="000000"/>
          <w:kern w:val="0"/>
          <w:sz w:val="24"/>
          <w14:ligatures w14:val="none"/>
        </w:rPr>
        <w:t>）须为国内行政机关、高等院校、科研机构及其他企事业单位的正式工作人员。</w:t>
      </w:r>
    </w:p>
    <w:p w14:paraId="1AB26961"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3</w:t>
      </w:r>
      <w:r w:rsidRPr="00C12465">
        <w:rPr>
          <w:rFonts w:ascii="Helvetica" w:eastAsia="宋体" w:hAnsi="Helvetica" w:cs="Helvetica"/>
          <w:color w:val="000000"/>
          <w:kern w:val="0"/>
          <w:sz w:val="24"/>
          <w14:ligatures w14:val="none"/>
        </w:rPr>
        <w:t>）在实际工作中取得突出业绩。其中，教学科研人员一般应具有正高级专业技术职称，具有较高学术造诣和学术影响力，能够组织带领团队开展高水平科研工作，并取得具有重要学术价值的科研成果。优先支持</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双一流</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建设学科主要负责人、或国家级重点教学或科研项目主要负责人、或部级（含）以上教学或科研平台主要负责人、或部级（含）以上教学或科研奖励一等奖获得者等；行政管理人员一般应担任副司局级（含）以上行政职务，具有较高政策水平和管理能力。</w:t>
      </w:r>
    </w:p>
    <w:p w14:paraId="49816AC8"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（二）访问学者聚焦选派优秀教学科研人才和管理人才，申请人应符合以下条件：</w:t>
      </w:r>
    </w:p>
    <w:p w14:paraId="04EA4B82"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1</w:t>
      </w:r>
      <w:r w:rsidRPr="00C12465">
        <w:rPr>
          <w:rFonts w:ascii="Helvetica" w:eastAsia="宋体" w:hAnsi="Helvetica" w:cs="Helvetica"/>
          <w:color w:val="000000"/>
          <w:kern w:val="0"/>
          <w:sz w:val="24"/>
          <w14:ligatures w14:val="none"/>
        </w:rPr>
        <w:t>）年龄不超过</w:t>
      </w:r>
      <w:r w:rsidRPr="00C12465">
        <w:rPr>
          <w:rFonts w:ascii="Helvetica" w:eastAsia="宋体" w:hAnsi="Helvetica" w:cs="Helvetica"/>
          <w:color w:val="000000"/>
          <w:kern w:val="0"/>
          <w:sz w:val="24"/>
          <w14:ligatures w14:val="none"/>
        </w:rPr>
        <w:t>50</w:t>
      </w:r>
      <w:r w:rsidRPr="00C12465">
        <w:rPr>
          <w:rFonts w:ascii="Helvetica" w:eastAsia="宋体" w:hAnsi="Helvetica" w:cs="Helvetica"/>
          <w:color w:val="000000"/>
          <w:kern w:val="0"/>
          <w:sz w:val="24"/>
          <w14:ligatures w14:val="none"/>
        </w:rPr>
        <w:t>周岁（</w:t>
      </w:r>
      <w:r w:rsidRPr="00C12465">
        <w:rPr>
          <w:rFonts w:ascii="Helvetica" w:eastAsia="宋体" w:hAnsi="Helvetica" w:cs="Helvetica"/>
          <w:color w:val="000000"/>
          <w:kern w:val="0"/>
          <w:sz w:val="24"/>
          <w14:ligatures w14:val="none"/>
        </w:rPr>
        <w:t>1974</w:t>
      </w:r>
      <w:r w:rsidRPr="00C12465">
        <w:rPr>
          <w:rFonts w:ascii="Helvetica" w:eastAsia="宋体" w:hAnsi="Helvetica" w:cs="Helvetica"/>
          <w:color w:val="000000"/>
          <w:kern w:val="0"/>
          <w:sz w:val="24"/>
          <w14:ligatures w14:val="none"/>
        </w:rPr>
        <w:t>年</w:t>
      </w:r>
      <w:r w:rsidRPr="00C12465">
        <w:rPr>
          <w:rFonts w:ascii="Helvetica" w:eastAsia="宋体" w:hAnsi="Helvetica" w:cs="Helvetica"/>
          <w:color w:val="000000"/>
          <w:kern w:val="0"/>
          <w:sz w:val="24"/>
          <w14:ligatures w14:val="none"/>
        </w:rPr>
        <w:t>1</w:t>
      </w:r>
      <w:r w:rsidRPr="00C12465">
        <w:rPr>
          <w:rFonts w:ascii="Helvetica" w:eastAsia="宋体" w:hAnsi="Helvetica" w:cs="Helvetica"/>
          <w:color w:val="000000"/>
          <w:kern w:val="0"/>
          <w:sz w:val="24"/>
          <w14:ligatures w14:val="none"/>
        </w:rPr>
        <w:t>月</w:t>
      </w:r>
      <w:r w:rsidRPr="00C12465">
        <w:rPr>
          <w:rFonts w:ascii="Helvetica" w:eastAsia="宋体" w:hAnsi="Helvetica" w:cs="Helvetica"/>
          <w:color w:val="000000"/>
          <w:kern w:val="0"/>
          <w:sz w:val="24"/>
          <w14:ligatures w14:val="none"/>
        </w:rPr>
        <w:t>1</w:t>
      </w:r>
      <w:r w:rsidRPr="00C12465">
        <w:rPr>
          <w:rFonts w:ascii="Helvetica" w:eastAsia="宋体" w:hAnsi="Helvetica" w:cs="Helvetica"/>
          <w:color w:val="000000"/>
          <w:kern w:val="0"/>
          <w:sz w:val="24"/>
          <w14:ligatures w14:val="none"/>
        </w:rPr>
        <w:t>日以后出生）。</w:t>
      </w:r>
    </w:p>
    <w:p w14:paraId="2B5F6D54"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2</w:t>
      </w:r>
      <w:r w:rsidRPr="00C12465">
        <w:rPr>
          <w:rFonts w:ascii="Helvetica" w:eastAsia="宋体" w:hAnsi="Helvetica" w:cs="Helvetica"/>
          <w:color w:val="000000"/>
          <w:kern w:val="0"/>
          <w:sz w:val="24"/>
          <w14:ligatures w14:val="none"/>
        </w:rPr>
        <w:t>）须为国内行政机关、高等院校、科研机构及其他企事业单位的正式工作人员。申请人本科毕业后应有</w:t>
      </w:r>
      <w:r w:rsidRPr="00C12465">
        <w:rPr>
          <w:rFonts w:ascii="Helvetica" w:eastAsia="宋体" w:hAnsi="Helvetica" w:cs="Helvetica"/>
          <w:color w:val="000000"/>
          <w:kern w:val="0"/>
          <w:sz w:val="24"/>
          <w14:ligatures w14:val="none"/>
        </w:rPr>
        <w:t>5</w:t>
      </w:r>
      <w:r w:rsidRPr="00C12465">
        <w:rPr>
          <w:rFonts w:ascii="Helvetica" w:eastAsia="宋体" w:hAnsi="Helvetica" w:cs="Helvetica"/>
          <w:color w:val="000000"/>
          <w:kern w:val="0"/>
          <w:sz w:val="24"/>
          <w14:ligatures w14:val="none"/>
        </w:rPr>
        <w:t>年以上工作经历；硕士毕业后应有</w:t>
      </w:r>
      <w:r w:rsidRPr="00C12465">
        <w:rPr>
          <w:rFonts w:ascii="Helvetica" w:eastAsia="宋体" w:hAnsi="Helvetica" w:cs="Helvetica"/>
          <w:color w:val="000000"/>
          <w:kern w:val="0"/>
          <w:sz w:val="24"/>
          <w14:ligatures w14:val="none"/>
        </w:rPr>
        <w:t>2</w:t>
      </w:r>
      <w:r w:rsidRPr="00C12465">
        <w:rPr>
          <w:rFonts w:ascii="Helvetica" w:eastAsia="宋体" w:hAnsi="Helvetica" w:cs="Helvetica"/>
          <w:color w:val="000000"/>
          <w:kern w:val="0"/>
          <w:sz w:val="24"/>
          <w14:ligatures w14:val="none"/>
        </w:rPr>
        <w:t>年以上工作经历；对博士毕业的申请人无工作年限要求。</w:t>
      </w:r>
    </w:p>
    <w:p w14:paraId="06F204B7"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3</w:t>
      </w:r>
      <w:r w:rsidRPr="00C12465">
        <w:rPr>
          <w:rFonts w:ascii="Helvetica" w:eastAsia="宋体" w:hAnsi="Helvetica" w:cs="Helvetica"/>
          <w:color w:val="000000"/>
          <w:kern w:val="0"/>
          <w:sz w:val="24"/>
          <w14:ligatures w14:val="none"/>
        </w:rPr>
        <w:t>）原则上</w:t>
      </w:r>
      <w:proofErr w:type="gramStart"/>
      <w:r w:rsidRPr="00C12465">
        <w:rPr>
          <w:rFonts w:ascii="Helvetica" w:eastAsia="宋体" w:hAnsi="Helvetica" w:cs="Helvetica"/>
          <w:color w:val="000000"/>
          <w:kern w:val="0"/>
          <w:sz w:val="24"/>
          <w14:ligatures w14:val="none"/>
        </w:rPr>
        <w:t>应主持</w:t>
      </w:r>
      <w:proofErr w:type="gramEnd"/>
      <w:r w:rsidRPr="00C12465">
        <w:rPr>
          <w:rFonts w:ascii="Helvetica" w:eastAsia="宋体" w:hAnsi="Helvetica" w:cs="Helvetica"/>
          <w:color w:val="000000"/>
          <w:kern w:val="0"/>
          <w:sz w:val="24"/>
          <w14:ligatures w14:val="none"/>
        </w:rPr>
        <w:t>或参与研究项目、课题、所在单位重点工作。</w:t>
      </w:r>
    </w:p>
    <w:p w14:paraId="0DAB81C1"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（三）博士后聚焦选派青年科研人才，申请人应符合以下条件：</w:t>
      </w:r>
    </w:p>
    <w:p w14:paraId="079D6F1B"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lastRenderedPageBreak/>
        <w:t>（</w:t>
      </w:r>
      <w:r w:rsidRPr="00C12465">
        <w:rPr>
          <w:rFonts w:ascii="Helvetica" w:eastAsia="宋体" w:hAnsi="Helvetica" w:cs="Helvetica"/>
          <w:color w:val="000000"/>
          <w:kern w:val="0"/>
          <w:sz w:val="24"/>
          <w14:ligatures w14:val="none"/>
        </w:rPr>
        <w:t>1</w:t>
      </w:r>
      <w:r w:rsidRPr="00C12465">
        <w:rPr>
          <w:rFonts w:ascii="Helvetica" w:eastAsia="宋体" w:hAnsi="Helvetica" w:cs="Helvetica"/>
          <w:color w:val="000000"/>
          <w:kern w:val="0"/>
          <w:sz w:val="24"/>
          <w14:ligatures w14:val="none"/>
        </w:rPr>
        <w:t>）年龄不超过</w:t>
      </w:r>
      <w:r w:rsidRPr="00C12465">
        <w:rPr>
          <w:rFonts w:ascii="Helvetica" w:eastAsia="宋体" w:hAnsi="Helvetica" w:cs="Helvetica"/>
          <w:color w:val="000000"/>
          <w:kern w:val="0"/>
          <w:sz w:val="24"/>
          <w14:ligatures w14:val="none"/>
        </w:rPr>
        <w:t>40</w:t>
      </w:r>
      <w:r w:rsidRPr="00C12465">
        <w:rPr>
          <w:rFonts w:ascii="Helvetica" w:eastAsia="宋体" w:hAnsi="Helvetica" w:cs="Helvetica"/>
          <w:color w:val="000000"/>
          <w:kern w:val="0"/>
          <w:sz w:val="24"/>
          <w14:ligatures w14:val="none"/>
        </w:rPr>
        <w:t>周岁（</w:t>
      </w:r>
      <w:r w:rsidRPr="00C12465">
        <w:rPr>
          <w:rFonts w:ascii="Helvetica" w:eastAsia="宋体" w:hAnsi="Helvetica" w:cs="Helvetica"/>
          <w:color w:val="000000"/>
          <w:kern w:val="0"/>
          <w:sz w:val="24"/>
          <w14:ligatures w14:val="none"/>
        </w:rPr>
        <w:t>1984</w:t>
      </w:r>
      <w:r w:rsidRPr="00C12465">
        <w:rPr>
          <w:rFonts w:ascii="Helvetica" w:eastAsia="宋体" w:hAnsi="Helvetica" w:cs="Helvetica"/>
          <w:color w:val="000000"/>
          <w:kern w:val="0"/>
          <w:sz w:val="24"/>
          <w14:ligatures w14:val="none"/>
        </w:rPr>
        <w:t>年</w:t>
      </w:r>
      <w:r w:rsidRPr="00C12465">
        <w:rPr>
          <w:rFonts w:ascii="Helvetica" w:eastAsia="宋体" w:hAnsi="Helvetica" w:cs="Helvetica"/>
          <w:color w:val="000000"/>
          <w:kern w:val="0"/>
          <w:sz w:val="24"/>
          <w14:ligatures w14:val="none"/>
        </w:rPr>
        <w:t>1</w:t>
      </w:r>
      <w:r w:rsidRPr="00C12465">
        <w:rPr>
          <w:rFonts w:ascii="Helvetica" w:eastAsia="宋体" w:hAnsi="Helvetica" w:cs="Helvetica"/>
          <w:color w:val="000000"/>
          <w:kern w:val="0"/>
          <w:sz w:val="24"/>
          <w14:ligatures w14:val="none"/>
        </w:rPr>
        <w:t>月</w:t>
      </w:r>
      <w:r w:rsidRPr="00C12465">
        <w:rPr>
          <w:rFonts w:ascii="Helvetica" w:eastAsia="宋体" w:hAnsi="Helvetica" w:cs="Helvetica"/>
          <w:color w:val="000000"/>
          <w:kern w:val="0"/>
          <w:sz w:val="24"/>
          <w14:ligatures w14:val="none"/>
        </w:rPr>
        <w:t>1</w:t>
      </w:r>
      <w:r w:rsidRPr="00C12465">
        <w:rPr>
          <w:rFonts w:ascii="Helvetica" w:eastAsia="宋体" w:hAnsi="Helvetica" w:cs="Helvetica"/>
          <w:color w:val="000000"/>
          <w:kern w:val="0"/>
          <w:sz w:val="24"/>
          <w14:ligatures w14:val="none"/>
        </w:rPr>
        <w:t>日以后出生）。</w:t>
      </w:r>
    </w:p>
    <w:p w14:paraId="3DBC15CE"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2</w:t>
      </w:r>
      <w:r w:rsidRPr="00C12465">
        <w:rPr>
          <w:rFonts w:ascii="Helvetica" w:eastAsia="宋体" w:hAnsi="Helvetica" w:cs="Helvetica"/>
          <w:color w:val="000000"/>
          <w:kern w:val="0"/>
          <w:sz w:val="24"/>
          <w14:ligatures w14:val="none"/>
        </w:rPr>
        <w:t>）须具有博士学位、具体从事教学或科研工作的优秀在职青年教师或科研人员。</w:t>
      </w:r>
    </w:p>
    <w:p w14:paraId="739D661C" w14:textId="77777777" w:rsidR="00C12465" w:rsidRDefault="00C12465" w:rsidP="00C12465">
      <w:pPr>
        <w:widowControl/>
        <w:shd w:val="clear" w:color="auto" w:fill="FFFFFF"/>
        <w:spacing w:after="0" w:line="432" w:lineRule="atLeast"/>
        <w:ind w:firstLine="600"/>
        <w:rPr>
          <w:rFonts w:ascii="Helvetica" w:eastAsia="宋体" w:hAnsi="Helvetica" w:cs="Helvetica"/>
          <w:b/>
          <w:bCs/>
          <w:color w:val="000000"/>
          <w:kern w:val="0"/>
          <w:sz w:val="24"/>
          <w14:ligatures w14:val="none"/>
        </w:rPr>
      </w:pPr>
      <w:r w:rsidRPr="00C12465">
        <w:rPr>
          <w:rFonts w:ascii="Helvetica" w:eastAsia="宋体" w:hAnsi="Helvetica" w:cs="Helvetica"/>
          <w:color w:val="000000"/>
          <w:kern w:val="0"/>
          <w:sz w:val="24"/>
          <w14:ligatures w14:val="none"/>
        </w:rPr>
        <w:t>第十七条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资助内容一般为一次往返国际旅费和资助期限内的奖学金（包括伙食费、住宿费、注册费、板凳费（</w:t>
      </w:r>
      <w:r w:rsidRPr="00C12465">
        <w:rPr>
          <w:rFonts w:ascii="Helvetica" w:eastAsia="宋体" w:hAnsi="Helvetica" w:cs="Helvetica"/>
          <w:color w:val="000000"/>
          <w:kern w:val="0"/>
          <w:sz w:val="24"/>
          <w14:ligatures w14:val="none"/>
        </w:rPr>
        <w:t>bench fee</w:t>
      </w:r>
      <w:r w:rsidRPr="00C12465">
        <w:rPr>
          <w:rFonts w:ascii="Helvetica" w:eastAsia="宋体" w:hAnsi="Helvetica" w:cs="Helvetica"/>
          <w:color w:val="000000"/>
          <w:kern w:val="0"/>
          <w:sz w:val="24"/>
          <w14:ligatures w14:val="none"/>
        </w:rPr>
        <w:t>）、交通费、电话费、书籍资料费、医疗保险费、交际费、一次性安置费、签证延长费、零用费、手续费和学术活动补助费等），</w:t>
      </w:r>
      <w:r w:rsidRPr="00C12465">
        <w:rPr>
          <w:rFonts w:ascii="Helvetica" w:eastAsia="宋体" w:hAnsi="Helvetica" w:cs="Helvetica"/>
          <w:b/>
          <w:bCs/>
          <w:color w:val="000000"/>
          <w:kern w:val="0"/>
          <w:sz w:val="24"/>
          <w14:ligatures w14:val="none"/>
        </w:rPr>
        <w:t>不提供学费资助。</w:t>
      </w:r>
    </w:p>
    <w:p w14:paraId="68582F3D"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hint="eastAsia"/>
          <w:color w:val="000000"/>
          <w:kern w:val="0"/>
          <w:sz w:val="24"/>
          <w14:ligatures w14:val="none"/>
        </w:rPr>
      </w:pPr>
    </w:p>
    <w:p w14:paraId="78633E0C" w14:textId="77777777" w:rsidR="00C12465" w:rsidRPr="00C12465" w:rsidRDefault="00C12465" w:rsidP="00C12465">
      <w:pPr>
        <w:widowControl/>
        <w:shd w:val="clear" w:color="auto" w:fill="FFFFFF"/>
        <w:spacing w:after="0" w:line="432" w:lineRule="atLeast"/>
        <w:jc w:val="center"/>
        <w:rPr>
          <w:rFonts w:ascii="Helvetica" w:eastAsia="宋体" w:hAnsi="Helvetica" w:cs="Helvetica"/>
          <w:color w:val="000000"/>
          <w:kern w:val="0"/>
          <w:sz w:val="24"/>
          <w14:ligatures w14:val="none"/>
        </w:rPr>
      </w:pPr>
      <w:r w:rsidRPr="00C12465">
        <w:rPr>
          <w:rFonts w:ascii="Helvetica" w:eastAsia="宋体" w:hAnsi="Helvetica" w:cs="Helvetica"/>
          <w:b/>
          <w:bCs/>
          <w:color w:val="000000"/>
          <w:kern w:val="0"/>
          <w:sz w:val="24"/>
          <w14:ligatures w14:val="none"/>
        </w:rPr>
        <w:t>第五章</w:t>
      </w:r>
      <w:r w:rsidRPr="00C12465">
        <w:rPr>
          <w:rFonts w:ascii="Helvetica" w:eastAsia="宋体" w:hAnsi="Helvetica" w:cs="Helvetica"/>
          <w:b/>
          <w:bCs/>
          <w:color w:val="000000"/>
          <w:kern w:val="0"/>
          <w:sz w:val="24"/>
          <w14:ligatures w14:val="none"/>
        </w:rPr>
        <w:t>  </w:t>
      </w:r>
      <w:r w:rsidRPr="00C12465">
        <w:rPr>
          <w:rFonts w:ascii="Helvetica" w:eastAsia="宋体" w:hAnsi="Helvetica" w:cs="Helvetica"/>
          <w:b/>
          <w:bCs/>
          <w:color w:val="000000"/>
          <w:kern w:val="0"/>
          <w:sz w:val="24"/>
          <w14:ligatures w14:val="none"/>
        </w:rPr>
        <w:t>人员选拔及录取办法</w:t>
      </w:r>
    </w:p>
    <w:p w14:paraId="1250588F"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第十八条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省级项目主管部门须严格按照获批项目及人选条件要求，结合本地区实际制定具体选拔办法</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包括人选条件、评审标准与办法、工作流程等，并按照</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公开</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公正</w:t>
      </w:r>
      <w:r w:rsidRPr="00C12465">
        <w:rPr>
          <w:rFonts w:ascii="Helvetica" w:eastAsia="宋体" w:hAnsi="Helvetica" w:cs="Helvetica"/>
          <w:color w:val="000000"/>
          <w:kern w:val="0"/>
          <w:sz w:val="24"/>
          <w14:ligatures w14:val="none"/>
        </w:rPr>
        <w:t>”</w:t>
      </w:r>
      <w:r w:rsidRPr="00C12465">
        <w:rPr>
          <w:rFonts w:ascii="Helvetica" w:eastAsia="宋体" w:hAnsi="Helvetica" w:cs="Helvetica"/>
          <w:color w:val="000000"/>
          <w:kern w:val="0"/>
          <w:sz w:val="24"/>
          <w14:ligatures w14:val="none"/>
        </w:rPr>
        <w:t>的原则进行人员选拔。所有被推荐人员的确定须通过</w:t>
      </w:r>
      <w:r w:rsidRPr="00C12465">
        <w:rPr>
          <w:rFonts w:ascii="Helvetica" w:eastAsia="宋体" w:hAnsi="Helvetica" w:cs="Helvetica"/>
          <w:b/>
          <w:bCs/>
          <w:color w:val="000000"/>
          <w:kern w:val="0"/>
          <w:sz w:val="24"/>
          <w14:ligatures w14:val="none"/>
        </w:rPr>
        <w:t>专家评审</w:t>
      </w:r>
      <w:r w:rsidRPr="00C12465">
        <w:rPr>
          <w:rFonts w:ascii="Helvetica" w:eastAsia="宋体" w:hAnsi="Helvetica" w:cs="Helvetica"/>
          <w:color w:val="000000"/>
          <w:kern w:val="0"/>
          <w:sz w:val="24"/>
          <w14:ligatures w14:val="none"/>
        </w:rPr>
        <w:t>。选派办法及选拔结果均须</w:t>
      </w:r>
      <w:r w:rsidRPr="00C12465">
        <w:rPr>
          <w:rFonts w:ascii="Helvetica" w:eastAsia="宋体" w:hAnsi="Helvetica" w:cs="Helvetica"/>
          <w:b/>
          <w:bCs/>
          <w:color w:val="000000"/>
          <w:kern w:val="0"/>
          <w:sz w:val="24"/>
          <w14:ligatures w14:val="none"/>
        </w:rPr>
        <w:t>在省级项目主管部门官方网站</w:t>
      </w:r>
      <w:r w:rsidRPr="00C12465">
        <w:rPr>
          <w:rFonts w:ascii="Helvetica" w:eastAsia="宋体" w:hAnsi="Helvetica" w:cs="Helvetica"/>
          <w:color w:val="000000"/>
          <w:kern w:val="0"/>
          <w:sz w:val="24"/>
          <w14:ligatures w14:val="none"/>
        </w:rPr>
        <w:t>对外进行公示，</w:t>
      </w:r>
      <w:r w:rsidRPr="00C12465">
        <w:rPr>
          <w:rFonts w:ascii="Helvetica" w:eastAsia="宋体" w:hAnsi="Helvetica" w:cs="Helvetica"/>
          <w:b/>
          <w:bCs/>
          <w:color w:val="000000"/>
          <w:kern w:val="0"/>
          <w:sz w:val="24"/>
          <w14:ligatures w14:val="none"/>
        </w:rPr>
        <w:t>公示期应不少于</w:t>
      </w:r>
      <w:r w:rsidRPr="00C12465">
        <w:rPr>
          <w:rFonts w:ascii="Helvetica" w:eastAsia="宋体" w:hAnsi="Helvetica" w:cs="Helvetica"/>
          <w:b/>
          <w:bCs/>
          <w:color w:val="000000"/>
          <w:kern w:val="0"/>
          <w:sz w:val="24"/>
          <w14:ligatures w14:val="none"/>
        </w:rPr>
        <w:t>3</w:t>
      </w:r>
      <w:r w:rsidRPr="00C12465">
        <w:rPr>
          <w:rFonts w:ascii="Helvetica" w:eastAsia="宋体" w:hAnsi="Helvetica" w:cs="Helvetica"/>
          <w:b/>
          <w:bCs/>
          <w:color w:val="000000"/>
          <w:kern w:val="0"/>
          <w:sz w:val="24"/>
          <w14:ligatures w14:val="none"/>
        </w:rPr>
        <w:t>个工作日。</w:t>
      </w:r>
      <w:r w:rsidRPr="00C12465">
        <w:rPr>
          <w:rFonts w:ascii="Helvetica" w:eastAsia="宋体" w:hAnsi="Helvetica" w:cs="Helvetica"/>
          <w:color w:val="000000"/>
          <w:kern w:val="0"/>
          <w:sz w:val="24"/>
          <w14:ligatures w14:val="none"/>
        </w:rPr>
        <w:t>被推荐人员经公示后方可提交至国家留学基金委。</w:t>
      </w:r>
    </w:p>
    <w:p w14:paraId="2F6225B7"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第十九条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被推荐人员应符合当年《国家留学基金资助出国留学人员选派指南》规定的申请人基本条件。包括具有中华人民共和国国籍，不具有国外永久居留权；热爱祖国，具有良好的思想品德和政治素质，无违法违纪记录；德才兼备，业务精良，具有良好专业基础和发展潜力，具有服务国家、服务社会、服务人民的社会责任感和端正的世界观、人生观、价值观；身体健康，心理健康等。</w:t>
      </w:r>
    </w:p>
    <w:p w14:paraId="634DA70F" w14:textId="77777777" w:rsidR="00C12465" w:rsidRPr="00C12465" w:rsidRDefault="00C12465" w:rsidP="00C12465">
      <w:pPr>
        <w:widowControl/>
        <w:shd w:val="clear" w:color="auto" w:fill="FFFFFF"/>
        <w:spacing w:after="0" w:line="432" w:lineRule="atLeast"/>
        <w:ind w:firstLine="602"/>
        <w:rPr>
          <w:rFonts w:ascii="Helvetica" w:eastAsia="宋体" w:hAnsi="Helvetica" w:cs="Helvetica"/>
          <w:color w:val="000000"/>
          <w:kern w:val="0"/>
          <w:sz w:val="24"/>
          <w14:ligatures w14:val="none"/>
        </w:rPr>
      </w:pPr>
      <w:r w:rsidRPr="00C12465">
        <w:rPr>
          <w:rFonts w:ascii="Helvetica" w:eastAsia="宋体" w:hAnsi="Helvetica" w:cs="Helvetica"/>
          <w:b/>
          <w:bCs/>
          <w:color w:val="000000"/>
          <w:kern w:val="0"/>
          <w:sz w:val="24"/>
          <w14:ligatures w14:val="none"/>
        </w:rPr>
        <w:t>申请时须获得留学单位出具的正式邀请信或录取通知书。</w:t>
      </w:r>
    </w:p>
    <w:p w14:paraId="350ED287"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第二十条</w:t>
      </w:r>
      <w:r w:rsidRPr="00C12465">
        <w:rPr>
          <w:rFonts w:ascii="Helvetica" w:eastAsia="宋体" w:hAnsi="Helvetica" w:cs="Helvetica"/>
          <w:color w:val="000000"/>
          <w:kern w:val="0"/>
          <w:sz w:val="24"/>
          <w14:ligatures w14:val="none"/>
        </w:rPr>
        <w:t xml:space="preserve"> </w:t>
      </w:r>
      <w:r w:rsidRPr="00C12465">
        <w:rPr>
          <w:rFonts w:ascii="Helvetica" w:eastAsia="宋体" w:hAnsi="Helvetica" w:cs="Helvetica"/>
          <w:color w:val="000000"/>
          <w:kern w:val="0"/>
          <w:sz w:val="24"/>
          <w14:ligatures w14:val="none"/>
        </w:rPr>
        <w:t>省级项目主管部门</w:t>
      </w:r>
      <w:proofErr w:type="gramStart"/>
      <w:r w:rsidRPr="00C12465">
        <w:rPr>
          <w:rFonts w:ascii="Helvetica" w:eastAsia="宋体" w:hAnsi="Helvetica" w:cs="Helvetica"/>
          <w:color w:val="000000"/>
          <w:kern w:val="0"/>
          <w:sz w:val="24"/>
          <w14:ligatures w14:val="none"/>
        </w:rPr>
        <w:t>须指导</w:t>
      </w:r>
      <w:proofErr w:type="gramEnd"/>
      <w:r w:rsidRPr="00C12465">
        <w:rPr>
          <w:rFonts w:ascii="Helvetica" w:eastAsia="宋体" w:hAnsi="Helvetica" w:cs="Helvetica"/>
          <w:color w:val="000000"/>
          <w:kern w:val="0"/>
          <w:sz w:val="24"/>
          <w14:ligatures w14:val="none"/>
        </w:rPr>
        <w:t>推选单位对申请人的政治思想、道德品行、学术诚信、身心健康情况、综合素质、学术发展潜力、出国留学必要性、留学计划可行性等方面进行严格把关，并在单位推荐意见表中对上述表现做出评价；对其出国留学提出明确考核要求</w:t>
      </w:r>
    </w:p>
    <w:p w14:paraId="14AF43FC"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第二十一条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被推荐人员需于</w:t>
      </w:r>
      <w:r w:rsidRPr="00C12465">
        <w:rPr>
          <w:rFonts w:ascii="Helvetica" w:eastAsia="宋体" w:hAnsi="Helvetica" w:cs="Helvetica"/>
          <w:b/>
          <w:bCs/>
          <w:color w:val="000000"/>
          <w:kern w:val="0"/>
          <w:sz w:val="24"/>
          <w14:ligatures w14:val="none"/>
        </w:rPr>
        <w:t>6</w:t>
      </w:r>
      <w:r w:rsidRPr="00C12465">
        <w:rPr>
          <w:rFonts w:ascii="Helvetica" w:eastAsia="宋体" w:hAnsi="Helvetica" w:cs="Helvetica"/>
          <w:b/>
          <w:bCs/>
          <w:color w:val="000000"/>
          <w:kern w:val="0"/>
          <w:sz w:val="24"/>
          <w14:ligatures w14:val="none"/>
        </w:rPr>
        <w:t>月</w:t>
      </w:r>
      <w:r w:rsidRPr="00C12465">
        <w:rPr>
          <w:rFonts w:ascii="Helvetica" w:eastAsia="宋体" w:hAnsi="Helvetica" w:cs="Helvetica"/>
          <w:b/>
          <w:bCs/>
          <w:color w:val="000000"/>
          <w:kern w:val="0"/>
          <w:sz w:val="24"/>
          <w14:ligatures w14:val="none"/>
        </w:rPr>
        <w:t>22</w:t>
      </w:r>
      <w:r w:rsidRPr="00C12465">
        <w:rPr>
          <w:rFonts w:ascii="Helvetica" w:eastAsia="宋体" w:hAnsi="Helvetica" w:cs="Helvetica"/>
          <w:b/>
          <w:bCs/>
          <w:color w:val="000000"/>
          <w:kern w:val="0"/>
          <w:sz w:val="24"/>
          <w14:ligatures w14:val="none"/>
        </w:rPr>
        <w:t>日</w:t>
      </w:r>
      <w:r w:rsidRPr="00C12465">
        <w:rPr>
          <w:rFonts w:ascii="Helvetica" w:eastAsia="宋体" w:hAnsi="Helvetica" w:cs="Helvetica"/>
          <w:b/>
          <w:bCs/>
          <w:color w:val="000000"/>
          <w:kern w:val="0"/>
          <w:sz w:val="24"/>
          <w14:ligatures w14:val="none"/>
        </w:rPr>
        <w:t>-6</w:t>
      </w:r>
      <w:r w:rsidRPr="00C12465">
        <w:rPr>
          <w:rFonts w:ascii="Helvetica" w:eastAsia="宋体" w:hAnsi="Helvetica" w:cs="Helvetica"/>
          <w:b/>
          <w:bCs/>
          <w:color w:val="000000"/>
          <w:kern w:val="0"/>
          <w:sz w:val="24"/>
          <w14:ligatures w14:val="none"/>
        </w:rPr>
        <w:t>月</w:t>
      </w:r>
      <w:r w:rsidRPr="00C12465">
        <w:rPr>
          <w:rFonts w:ascii="Helvetica" w:eastAsia="宋体" w:hAnsi="Helvetica" w:cs="Helvetica"/>
          <w:b/>
          <w:bCs/>
          <w:color w:val="000000"/>
          <w:kern w:val="0"/>
          <w:sz w:val="24"/>
          <w14:ligatures w14:val="none"/>
        </w:rPr>
        <w:t>28</w:t>
      </w:r>
      <w:r w:rsidRPr="00C12465">
        <w:rPr>
          <w:rFonts w:ascii="Helvetica" w:eastAsia="宋体" w:hAnsi="Helvetica" w:cs="Helvetica"/>
          <w:b/>
          <w:bCs/>
          <w:color w:val="000000"/>
          <w:kern w:val="0"/>
          <w:sz w:val="24"/>
          <w14:ligatures w14:val="none"/>
        </w:rPr>
        <w:t>日期间</w:t>
      </w:r>
      <w:r w:rsidRPr="00C12465">
        <w:rPr>
          <w:rFonts w:ascii="Helvetica" w:eastAsia="宋体" w:hAnsi="Helvetica" w:cs="Helvetica"/>
          <w:color w:val="000000"/>
          <w:kern w:val="0"/>
          <w:sz w:val="24"/>
          <w14:ligatures w14:val="none"/>
        </w:rPr>
        <w:t>登录国家公派出国留学信息平台进行</w:t>
      </w:r>
      <w:r w:rsidRPr="00C12465">
        <w:rPr>
          <w:rFonts w:ascii="Helvetica" w:eastAsia="宋体" w:hAnsi="Helvetica" w:cs="Helvetica"/>
          <w:b/>
          <w:bCs/>
          <w:color w:val="000000"/>
          <w:kern w:val="0"/>
          <w:sz w:val="24"/>
          <w14:ligatures w14:val="none"/>
        </w:rPr>
        <w:t>网上报名</w:t>
      </w:r>
      <w:r w:rsidRPr="00C12465">
        <w:rPr>
          <w:rFonts w:ascii="Helvetica" w:eastAsia="宋体" w:hAnsi="Helvetica" w:cs="Helvetica"/>
          <w:color w:val="000000"/>
          <w:kern w:val="0"/>
          <w:sz w:val="24"/>
          <w14:ligatures w14:val="none"/>
        </w:rPr>
        <w:t>。由省级项目主管部门负责受理，届时将相关材料提交至国家留学基金委。</w:t>
      </w:r>
    </w:p>
    <w:p w14:paraId="22CFE434" w14:textId="77777777" w:rsidR="00C12465" w:rsidRPr="00C12465" w:rsidRDefault="00C12465" w:rsidP="00C12465">
      <w:pPr>
        <w:widowControl/>
        <w:shd w:val="clear" w:color="auto" w:fill="FFFFFF"/>
        <w:spacing w:after="0" w:line="432" w:lineRule="atLeast"/>
        <w:ind w:firstLine="600"/>
        <w:jc w:val="both"/>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第二十二条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国家留学基金委将对被推荐人员进行审核，录取结果将于</w:t>
      </w:r>
      <w:r w:rsidRPr="00C12465">
        <w:rPr>
          <w:rFonts w:ascii="Helvetica" w:eastAsia="宋体" w:hAnsi="Helvetica" w:cs="Helvetica"/>
          <w:color w:val="000000"/>
          <w:kern w:val="0"/>
          <w:sz w:val="24"/>
          <w14:ligatures w14:val="none"/>
        </w:rPr>
        <w:t>8</w:t>
      </w:r>
      <w:r w:rsidRPr="00C12465">
        <w:rPr>
          <w:rFonts w:ascii="Helvetica" w:eastAsia="宋体" w:hAnsi="Helvetica" w:cs="Helvetica"/>
          <w:color w:val="000000"/>
          <w:kern w:val="0"/>
          <w:sz w:val="24"/>
          <w14:ligatures w14:val="none"/>
        </w:rPr>
        <w:t>月底前公布。</w:t>
      </w:r>
    </w:p>
    <w:p w14:paraId="1C726793" w14:textId="77777777" w:rsidR="00C12465" w:rsidRPr="00C12465" w:rsidRDefault="00C12465" w:rsidP="00C12465">
      <w:pPr>
        <w:widowControl/>
        <w:shd w:val="clear" w:color="auto" w:fill="FFFFFF"/>
        <w:spacing w:after="0" w:line="432" w:lineRule="atLeast"/>
        <w:ind w:firstLine="600"/>
        <w:jc w:val="both"/>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第二十三条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暂不受理以下人员的申请：</w:t>
      </w:r>
    </w:p>
    <w:p w14:paraId="6BFC2D38"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lastRenderedPageBreak/>
        <w:t>1.</w:t>
      </w:r>
      <w:r w:rsidRPr="00C12465">
        <w:rPr>
          <w:rFonts w:ascii="Helvetica" w:eastAsia="宋体" w:hAnsi="Helvetica" w:cs="Helvetica"/>
          <w:color w:val="000000"/>
          <w:kern w:val="0"/>
          <w:sz w:val="24"/>
          <w14:ligatures w14:val="none"/>
        </w:rPr>
        <w:t>已获得国外全额奖学金资助。</w:t>
      </w:r>
    </w:p>
    <w:p w14:paraId="445FADBC"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2.</w:t>
      </w:r>
      <w:r w:rsidRPr="00C12465">
        <w:rPr>
          <w:rFonts w:ascii="Helvetica" w:eastAsia="宋体" w:hAnsi="Helvetica" w:cs="Helvetica"/>
          <w:color w:val="000000"/>
          <w:kern w:val="0"/>
          <w:sz w:val="24"/>
          <w14:ligatures w14:val="none"/>
        </w:rPr>
        <w:t>已获得国家公派留学资格且在有效期内。</w:t>
      </w:r>
    </w:p>
    <w:p w14:paraId="2598F0D2"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3.</w:t>
      </w:r>
      <w:r w:rsidRPr="00C12465">
        <w:rPr>
          <w:rFonts w:ascii="Helvetica" w:eastAsia="宋体" w:hAnsi="Helvetica" w:cs="Helvetica"/>
          <w:color w:val="000000"/>
          <w:kern w:val="0"/>
          <w:sz w:val="24"/>
          <w14:ligatures w14:val="none"/>
        </w:rPr>
        <w:t>已申报其他国家公派出国留学项目尚未公布录取结果。</w:t>
      </w:r>
    </w:p>
    <w:p w14:paraId="775B74DD" w14:textId="77777777" w:rsidR="00C12465" w:rsidRPr="00C12465" w:rsidRDefault="00C12465" w:rsidP="00C12465">
      <w:pPr>
        <w:widowControl/>
        <w:shd w:val="clear" w:color="auto" w:fill="FFFFFF"/>
        <w:spacing w:after="0" w:line="432" w:lineRule="atLeast"/>
        <w:ind w:left="210"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4. </w:t>
      </w:r>
      <w:r w:rsidRPr="00C12465">
        <w:rPr>
          <w:rFonts w:ascii="Helvetica" w:eastAsia="宋体" w:hAnsi="Helvetica" w:cs="Helvetica"/>
          <w:color w:val="000000"/>
          <w:kern w:val="0"/>
          <w:sz w:val="24"/>
          <w14:ligatures w14:val="none"/>
        </w:rPr>
        <w:t>曾获得国家公派出国留学资助资格，未经国家留学基金委批准擅自放弃，且</w:t>
      </w:r>
      <w:proofErr w:type="gramStart"/>
      <w:r w:rsidRPr="00C12465">
        <w:rPr>
          <w:rFonts w:ascii="Helvetica" w:eastAsia="宋体" w:hAnsi="Helvetica" w:cs="Helvetica"/>
          <w:color w:val="000000"/>
          <w:kern w:val="0"/>
          <w:sz w:val="24"/>
          <w14:ligatures w14:val="none"/>
        </w:rPr>
        <w:t>自资格</w:t>
      </w:r>
      <w:proofErr w:type="gramEnd"/>
      <w:r w:rsidRPr="00C12465">
        <w:rPr>
          <w:rFonts w:ascii="Helvetica" w:eastAsia="宋体" w:hAnsi="Helvetica" w:cs="Helvetica"/>
          <w:color w:val="000000"/>
          <w:kern w:val="0"/>
          <w:sz w:val="24"/>
          <w14:ligatures w14:val="none"/>
        </w:rPr>
        <w:t>有效期到期之日起不满</w:t>
      </w:r>
      <w:r w:rsidRPr="00C12465">
        <w:rPr>
          <w:rFonts w:ascii="Helvetica" w:eastAsia="宋体" w:hAnsi="Helvetica" w:cs="Helvetica"/>
          <w:color w:val="000000"/>
          <w:kern w:val="0"/>
          <w:sz w:val="24"/>
          <w14:ligatures w14:val="none"/>
        </w:rPr>
        <w:t>2</w:t>
      </w:r>
      <w:r w:rsidRPr="00C12465">
        <w:rPr>
          <w:rFonts w:ascii="Helvetica" w:eastAsia="宋体" w:hAnsi="Helvetica" w:cs="Helvetica"/>
          <w:color w:val="000000"/>
          <w:kern w:val="0"/>
          <w:sz w:val="24"/>
          <w14:ligatures w14:val="none"/>
        </w:rPr>
        <w:t>年。</w:t>
      </w:r>
    </w:p>
    <w:p w14:paraId="0A9F348E" w14:textId="77777777" w:rsid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5.</w:t>
      </w:r>
      <w:r w:rsidRPr="00C12465">
        <w:rPr>
          <w:rFonts w:ascii="Helvetica" w:eastAsia="宋体" w:hAnsi="Helvetica" w:cs="Helvetica"/>
          <w:color w:val="000000"/>
          <w:kern w:val="0"/>
          <w:sz w:val="24"/>
          <w14:ligatures w14:val="none"/>
        </w:rPr>
        <w:t>曾享受国家留学基金资助出国留学、回国后服务尚不满两年。项目有特殊规定的，按相关规定执行。</w:t>
      </w:r>
    </w:p>
    <w:p w14:paraId="51D2DA76"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hint="eastAsia"/>
          <w:color w:val="000000"/>
          <w:kern w:val="0"/>
          <w:sz w:val="24"/>
          <w14:ligatures w14:val="none"/>
        </w:rPr>
      </w:pPr>
    </w:p>
    <w:p w14:paraId="18AFDF37" w14:textId="77777777" w:rsidR="00C12465" w:rsidRPr="00C12465" w:rsidRDefault="00C12465" w:rsidP="00C12465">
      <w:pPr>
        <w:widowControl/>
        <w:shd w:val="clear" w:color="auto" w:fill="FFFFFF"/>
        <w:spacing w:after="0" w:line="432" w:lineRule="atLeast"/>
        <w:jc w:val="center"/>
        <w:rPr>
          <w:rFonts w:ascii="Helvetica" w:eastAsia="宋体" w:hAnsi="Helvetica" w:cs="Helvetica"/>
          <w:color w:val="000000"/>
          <w:kern w:val="0"/>
          <w:sz w:val="24"/>
          <w14:ligatures w14:val="none"/>
        </w:rPr>
      </w:pPr>
      <w:r w:rsidRPr="00C12465">
        <w:rPr>
          <w:rFonts w:ascii="Helvetica" w:eastAsia="宋体" w:hAnsi="Helvetica" w:cs="Helvetica"/>
          <w:b/>
          <w:bCs/>
          <w:color w:val="000000"/>
          <w:kern w:val="0"/>
          <w:sz w:val="24"/>
          <w14:ligatures w14:val="none"/>
        </w:rPr>
        <w:t>第六章</w:t>
      </w:r>
      <w:r w:rsidRPr="00C12465">
        <w:rPr>
          <w:rFonts w:ascii="Helvetica" w:eastAsia="宋体" w:hAnsi="Helvetica" w:cs="Helvetica"/>
          <w:b/>
          <w:bCs/>
          <w:color w:val="000000"/>
          <w:kern w:val="0"/>
          <w:sz w:val="24"/>
          <w14:ligatures w14:val="none"/>
        </w:rPr>
        <w:t>  </w:t>
      </w:r>
      <w:r w:rsidRPr="00C12465">
        <w:rPr>
          <w:rFonts w:ascii="Helvetica" w:eastAsia="宋体" w:hAnsi="Helvetica" w:cs="Helvetica"/>
          <w:b/>
          <w:bCs/>
          <w:color w:val="000000"/>
          <w:kern w:val="0"/>
          <w:sz w:val="24"/>
          <w14:ligatures w14:val="none"/>
        </w:rPr>
        <w:t>人员派出与管理</w:t>
      </w:r>
    </w:p>
    <w:p w14:paraId="2E12FA3A" w14:textId="77777777" w:rsidR="00C12465" w:rsidRPr="00C12465" w:rsidRDefault="00C12465" w:rsidP="00C12465">
      <w:pPr>
        <w:widowControl/>
        <w:shd w:val="clear" w:color="auto" w:fill="FFFFFF"/>
        <w:spacing w:after="0" w:line="432" w:lineRule="atLeast"/>
        <w:ind w:firstLine="600"/>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第二十四条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被录取人员的留学资格保留至次年</w:t>
      </w:r>
      <w:r w:rsidRPr="00C12465">
        <w:rPr>
          <w:rFonts w:ascii="Helvetica" w:eastAsia="宋体" w:hAnsi="Helvetica" w:cs="Helvetica"/>
          <w:color w:val="000000"/>
          <w:kern w:val="0"/>
          <w:sz w:val="24"/>
          <w14:ligatures w14:val="none"/>
        </w:rPr>
        <w:t>12</w:t>
      </w:r>
      <w:r w:rsidRPr="00C12465">
        <w:rPr>
          <w:rFonts w:ascii="Helvetica" w:eastAsia="宋体" w:hAnsi="Helvetica" w:cs="Helvetica"/>
          <w:color w:val="000000"/>
          <w:kern w:val="0"/>
          <w:sz w:val="24"/>
          <w14:ligatures w14:val="none"/>
        </w:rPr>
        <w:t>月</w:t>
      </w:r>
      <w:r w:rsidRPr="00C12465">
        <w:rPr>
          <w:rFonts w:ascii="Helvetica" w:eastAsia="宋体" w:hAnsi="Helvetica" w:cs="Helvetica"/>
          <w:color w:val="000000"/>
          <w:kern w:val="0"/>
          <w:sz w:val="24"/>
          <w14:ligatures w14:val="none"/>
        </w:rPr>
        <w:t>31</w:t>
      </w:r>
      <w:r w:rsidRPr="00C12465">
        <w:rPr>
          <w:rFonts w:ascii="Helvetica" w:eastAsia="宋体" w:hAnsi="Helvetica" w:cs="Helvetica"/>
          <w:color w:val="000000"/>
          <w:kern w:val="0"/>
          <w:sz w:val="24"/>
          <w14:ligatures w14:val="none"/>
        </w:rPr>
        <w:t>日。凡未按期派出者，其留学资格将自动取消。擅自放弃留学资格者，两年内不再接受其国家公派出国留学申请。</w:t>
      </w:r>
    </w:p>
    <w:p w14:paraId="29165438" w14:textId="77777777" w:rsidR="00C12465" w:rsidRPr="00C12465" w:rsidRDefault="00C12465" w:rsidP="00C12465">
      <w:pPr>
        <w:widowControl/>
        <w:shd w:val="clear" w:color="auto" w:fill="FFFFFF"/>
        <w:spacing w:after="0" w:line="432" w:lineRule="atLeast"/>
        <w:ind w:firstLine="600"/>
        <w:jc w:val="both"/>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第二十五条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省级项目主管部门应指定部门及人员负责派出人员的服务管理工作。推选单位对本单位留学人员承担管理主体责任。留学人员录取后，应及时了解其思想动向，对存在问题的人员不予派出；合理安排其工作，督促并保证其按期派出；派出前，应对其进行行前教育，将思想政治教育和爱国主义教育纳入培训内容，对留学人员国外研修计划提出明确要求，确保留学效益，并指导、协助其办理出国手续；派出后，应加强对其指导和检查，保持定期联系，对留学人员所提交的研修报告进行认真审核，协助做好在外管理和按期回国工作；回国后，应进行考核，确保留学效益。</w:t>
      </w:r>
    </w:p>
    <w:p w14:paraId="58A9B751" w14:textId="77777777" w:rsidR="00C12465" w:rsidRPr="00C12465" w:rsidRDefault="00C12465" w:rsidP="00C12465">
      <w:pPr>
        <w:widowControl/>
        <w:shd w:val="clear" w:color="auto" w:fill="FFFFFF"/>
        <w:spacing w:after="0" w:line="432" w:lineRule="atLeast"/>
        <w:ind w:firstLine="600"/>
        <w:jc w:val="both"/>
        <w:rPr>
          <w:rFonts w:ascii="Helvetica" w:eastAsia="宋体" w:hAnsi="Helvetica" w:cs="Helvetica"/>
          <w:color w:val="000000"/>
          <w:kern w:val="0"/>
          <w:sz w:val="24"/>
          <w14:ligatures w14:val="none"/>
        </w:rPr>
      </w:pPr>
      <w:r w:rsidRPr="00C12465">
        <w:rPr>
          <w:rFonts w:ascii="Helvetica" w:eastAsia="宋体" w:hAnsi="Helvetica" w:cs="Helvetica"/>
          <w:color w:val="000000"/>
          <w:kern w:val="0"/>
          <w:sz w:val="24"/>
          <w14:ligatures w14:val="none"/>
        </w:rPr>
        <w:t>第二十六条</w:t>
      </w:r>
      <w:r w:rsidRPr="00C12465">
        <w:rPr>
          <w:rFonts w:ascii="Helvetica" w:eastAsia="宋体" w:hAnsi="Helvetica" w:cs="Helvetica"/>
          <w:color w:val="000000"/>
          <w:kern w:val="0"/>
          <w:sz w:val="24"/>
          <w14:ligatures w14:val="none"/>
        </w:rPr>
        <w:t>  </w:t>
      </w:r>
      <w:r w:rsidRPr="00C12465">
        <w:rPr>
          <w:rFonts w:ascii="Helvetica" w:eastAsia="宋体" w:hAnsi="Helvetica" w:cs="Helvetica"/>
          <w:color w:val="000000"/>
          <w:kern w:val="0"/>
          <w:sz w:val="24"/>
          <w14:ligatures w14:val="none"/>
        </w:rPr>
        <w:t>其它有关事宜按照国家公派留学相关规定办理。</w:t>
      </w:r>
    </w:p>
    <w:p w14:paraId="0482E4B3" w14:textId="77777777" w:rsidR="00D70141" w:rsidRPr="00C12465" w:rsidRDefault="00D70141"/>
    <w:sectPr w:rsidR="00D70141" w:rsidRPr="00C124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4A5D" w14:textId="77777777" w:rsidR="00620CC1" w:rsidRDefault="00620CC1" w:rsidP="00C12465">
      <w:pPr>
        <w:spacing w:after="0" w:line="240" w:lineRule="auto"/>
        <w:rPr>
          <w:rFonts w:hint="eastAsia"/>
        </w:rPr>
      </w:pPr>
      <w:r>
        <w:separator/>
      </w:r>
    </w:p>
  </w:endnote>
  <w:endnote w:type="continuationSeparator" w:id="0">
    <w:p w14:paraId="0E638A6A" w14:textId="77777777" w:rsidR="00620CC1" w:rsidRDefault="00620CC1" w:rsidP="00C1246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46CB" w14:textId="77777777" w:rsidR="00620CC1" w:rsidRDefault="00620CC1" w:rsidP="00C12465">
      <w:pPr>
        <w:spacing w:after="0" w:line="240" w:lineRule="auto"/>
        <w:rPr>
          <w:rFonts w:hint="eastAsia"/>
        </w:rPr>
      </w:pPr>
      <w:r>
        <w:separator/>
      </w:r>
    </w:p>
  </w:footnote>
  <w:footnote w:type="continuationSeparator" w:id="0">
    <w:p w14:paraId="74A4392F" w14:textId="77777777" w:rsidR="00620CC1" w:rsidRDefault="00620CC1" w:rsidP="00C1246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41"/>
    <w:rsid w:val="00620CC1"/>
    <w:rsid w:val="00720661"/>
    <w:rsid w:val="00C12465"/>
    <w:rsid w:val="00D7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6511F"/>
  <w15:chartTrackingRefBased/>
  <w15:docId w15:val="{40FF7177-4010-452C-B629-9F9D1035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01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01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01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01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01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01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01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01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01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01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01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01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0141"/>
    <w:rPr>
      <w:rFonts w:cstheme="majorBidi"/>
      <w:color w:val="2F5496" w:themeColor="accent1" w:themeShade="BF"/>
      <w:sz w:val="28"/>
      <w:szCs w:val="28"/>
    </w:rPr>
  </w:style>
  <w:style w:type="character" w:customStyle="1" w:styleId="50">
    <w:name w:val="标题 5 字符"/>
    <w:basedOn w:val="a0"/>
    <w:link w:val="5"/>
    <w:uiPriority w:val="9"/>
    <w:semiHidden/>
    <w:rsid w:val="00D70141"/>
    <w:rPr>
      <w:rFonts w:cstheme="majorBidi"/>
      <w:color w:val="2F5496" w:themeColor="accent1" w:themeShade="BF"/>
      <w:sz w:val="24"/>
    </w:rPr>
  </w:style>
  <w:style w:type="character" w:customStyle="1" w:styleId="60">
    <w:name w:val="标题 6 字符"/>
    <w:basedOn w:val="a0"/>
    <w:link w:val="6"/>
    <w:uiPriority w:val="9"/>
    <w:semiHidden/>
    <w:rsid w:val="00D70141"/>
    <w:rPr>
      <w:rFonts w:cstheme="majorBidi"/>
      <w:b/>
      <w:bCs/>
      <w:color w:val="2F5496" w:themeColor="accent1" w:themeShade="BF"/>
    </w:rPr>
  </w:style>
  <w:style w:type="character" w:customStyle="1" w:styleId="70">
    <w:name w:val="标题 7 字符"/>
    <w:basedOn w:val="a0"/>
    <w:link w:val="7"/>
    <w:uiPriority w:val="9"/>
    <w:semiHidden/>
    <w:rsid w:val="00D70141"/>
    <w:rPr>
      <w:rFonts w:cstheme="majorBidi"/>
      <w:b/>
      <w:bCs/>
      <w:color w:val="595959" w:themeColor="text1" w:themeTint="A6"/>
    </w:rPr>
  </w:style>
  <w:style w:type="character" w:customStyle="1" w:styleId="80">
    <w:name w:val="标题 8 字符"/>
    <w:basedOn w:val="a0"/>
    <w:link w:val="8"/>
    <w:uiPriority w:val="9"/>
    <w:semiHidden/>
    <w:rsid w:val="00D70141"/>
    <w:rPr>
      <w:rFonts w:cstheme="majorBidi"/>
      <w:color w:val="595959" w:themeColor="text1" w:themeTint="A6"/>
    </w:rPr>
  </w:style>
  <w:style w:type="character" w:customStyle="1" w:styleId="90">
    <w:name w:val="标题 9 字符"/>
    <w:basedOn w:val="a0"/>
    <w:link w:val="9"/>
    <w:uiPriority w:val="9"/>
    <w:semiHidden/>
    <w:rsid w:val="00D70141"/>
    <w:rPr>
      <w:rFonts w:eastAsiaTheme="majorEastAsia" w:cstheme="majorBidi"/>
      <w:color w:val="595959" w:themeColor="text1" w:themeTint="A6"/>
    </w:rPr>
  </w:style>
  <w:style w:type="paragraph" w:styleId="a3">
    <w:name w:val="Title"/>
    <w:basedOn w:val="a"/>
    <w:next w:val="a"/>
    <w:link w:val="a4"/>
    <w:uiPriority w:val="10"/>
    <w:qFormat/>
    <w:rsid w:val="00D701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0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1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01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0141"/>
    <w:pPr>
      <w:spacing w:before="160"/>
      <w:jc w:val="center"/>
    </w:pPr>
    <w:rPr>
      <w:i/>
      <w:iCs/>
      <w:color w:val="404040" w:themeColor="text1" w:themeTint="BF"/>
    </w:rPr>
  </w:style>
  <w:style w:type="character" w:customStyle="1" w:styleId="a8">
    <w:name w:val="引用 字符"/>
    <w:basedOn w:val="a0"/>
    <w:link w:val="a7"/>
    <w:uiPriority w:val="29"/>
    <w:rsid w:val="00D70141"/>
    <w:rPr>
      <w:i/>
      <w:iCs/>
      <w:color w:val="404040" w:themeColor="text1" w:themeTint="BF"/>
    </w:rPr>
  </w:style>
  <w:style w:type="paragraph" w:styleId="a9">
    <w:name w:val="List Paragraph"/>
    <w:basedOn w:val="a"/>
    <w:uiPriority w:val="34"/>
    <w:qFormat/>
    <w:rsid w:val="00D70141"/>
    <w:pPr>
      <w:ind w:left="720"/>
      <w:contextualSpacing/>
    </w:pPr>
  </w:style>
  <w:style w:type="character" w:styleId="aa">
    <w:name w:val="Intense Emphasis"/>
    <w:basedOn w:val="a0"/>
    <w:uiPriority w:val="21"/>
    <w:qFormat/>
    <w:rsid w:val="00D70141"/>
    <w:rPr>
      <w:i/>
      <w:iCs/>
      <w:color w:val="2F5496" w:themeColor="accent1" w:themeShade="BF"/>
    </w:rPr>
  </w:style>
  <w:style w:type="paragraph" w:styleId="ab">
    <w:name w:val="Intense Quote"/>
    <w:basedOn w:val="a"/>
    <w:next w:val="a"/>
    <w:link w:val="ac"/>
    <w:uiPriority w:val="30"/>
    <w:qFormat/>
    <w:rsid w:val="00D70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0141"/>
    <w:rPr>
      <w:i/>
      <w:iCs/>
      <w:color w:val="2F5496" w:themeColor="accent1" w:themeShade="BF"/>
    </w:rPr>
  </w:style>
  <w:style w:type="character" w:styleId="ad">
    <w:name w:val="Intense Reference"/>
    <w:basedOn w:val="a0"/>
    <w:uiPriority w:val="32"/>
    <w:qFormat/>
    <w:rsid w:val="00D70141"/>
    <w:rPr>
      <w:b/>
      <w:bCs/>
      <w:smallCaps/>
      <w:color w:val="2F5496" w:themeColor="accent1" w:themeShade="BF"/>
      <w:spacing w:val="5"/>
    </w:rPr>
  </w:style>
  <w:style w:type="paragraph" w:styleId="ae">
    <w:name w:val="header"/>
    <w:basedOn w:val="a"/>
    <w:link w:val="af"/>
    <w:uiPriority w:val="99"/>
    <w:unhideWhenUsed/>
    <w:rsid w:val="00C1246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12465"/>
    <w:rPr>
      <w:sz w:val="18"/>
      <w:szCs w:val="18"/>
    </w:rPr>
  </w:style>
  <w:style w:type="paragraph" w:styleId="af0">
    <w:name w:val="footer"/>
    <w:basedOn w:val="a"/>
    <w:link w:val="af1"/>
    <w:uiPriority w:val="99"/>
    <w:unhideWhenUsed/>
    <w:rsid w:val="00C1246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124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84971">
      <w:bodyDiv w:val="1"/>
      <w:marLeft w:val="0"/>
      <w:marRight w:val="0"/>
      <w:marTop w:val="0"/>
      <w:marBottom w:val="0"/>
      <w:divBdr>
        <w:top w:val="none" w:sz="0" w:space="0" w:color="auto"/>
        <w:left w:val="none" w:sz="0" w:space="0" w:color="auto"/>
        <w:bottom w:val="none" w:sz="0" w:space="0" w:color="auto"/>
        <w:right w:val="none" w:sz="0" w:space="0" w:color="auto"/>
      </w:divBdr>
      <w:divsChild>
        <w:div w:id="1085106846">
          <w:marLeft w:val="0"/>
          <w:marRight w:val="0"/>
          <w:marTop w:val="0"/>
          <w:marBottom w:val="0"/>
          <w:divBdr>
            <w:top w:val="none" w:sz="0" w:space="0" w:color="auto"/>
            <w:left w:val="none" w:sz="0" w:space="0" w:color="auto"/>
            <w:bottom w:val="single" w:sz="36" w:space="15" w:color="EBEBEB"/>
            <w:right w:val="none" w:sz="0" w:space="0" w:color="auto"/>
          </w:divBdr>
        </w:div>
        <w:div w:id="815684933">
          <w:marLeft w:val="0"/>
          <w:marRight w:val="0"/>
          <w:marTop w:val="0"/>
          <w:marBottom w:val="0"/>
          <w:divBdr>
            <w:top w:val="none" w:sz="0" w:space="0" w:color="auto"/>
            <w:left w:val="none" w:sz="0" w:space="0" w:color="auto"/>
            <w:bottom w:val="none" w:sz="0" w:space="0" w:color="auto"/>
            <w:right w:val="none" w:sz="0" w:space="0" w:color="auto"/>
          </w:divBdr>
          <w:divsChild>
            <w:div w:id="17374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4235">
      <w:bodyDiv w:val="1"/>
      <w:marLeft w:val="0"/>
      <w:marRight w:val="0"/>
      <w:marTop w:val="0"/>
      <w:marBottom w:val="0"/>
      <w:divBdr>
        <w:top w:val="none" w:sz="0" w:space="0" w:color="auto"/>
        <w:left w:val="none" w:sz="0" w:space="0" w:color="auto"/>
        <w:bottom w:val="none" w:sz="0" w:space="0" w:color="auto"/>
        <w:right w:val="none" w:sz="0" w:space="0" w:color="auto"/>
      </w:divBdr>
      <w:divsChild>
        <w:div w:id="969555322">
          <w:marLeft w:val="0"/>
          <w:marRight w:val="0"/>
          <w:marTop w:val="0"/>
          <w:marBottom w:val="0"/>
          <w:divBdr>
            <w:top w:val="none" w:sz="0" w:space="0" w:color="auto"/>
            <w:left w:val="none" w:sz="0" w:space="0" w:color="auto"/>
            <w:bottom w:val="single" w:sz="36" w:space="15" w:color="EBEBEB"/>
            <w:right w:val="none" w:sz="0" w:space="0" w:color="auto"/>
          </w:divBdr>
        </w:div>
        <w:div w:id="1253396026">
          <w:marLeft w:val="0"/>
          <w:marRight w:val="0"/>
          <w:marTop w:val="0"/>
          <w:marBottom w:val="0"/>
          <w:divBdr>
            <w:top w:val="none" w:sz="0" w:space="0" w:color="auto"/>
            <w:left w:val="none" w:sz="0" w:space="0" w:color="auto"/>
            <w:bottom w:val="none" w:sz="0" w:space="0" w:color="auto"/>
            <w:right w:val="none" w:sz="0" w:space="0" w:color="auto"/>
          </w:divBdr>
          <w:divsChild>
            <w:div w:id="2315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5894">
      <w:bodyDiv w:val="1"/>
      <w:marLeft w:val="0"/>
      <w:marRight w:val="0"/>
      <w:marTop w:val="0"/>
      <w:marBottom w:val="0"/>
      <w:divBdr>
        <w:top w:val="none" w:sz="0" w:space="0" w:color="auto"/>
        <w:left w:val="none" w:sz="0" w:space="0" w:color="auto"/>
        <w:bottom w:val="none" w:sz="0" w:space="0" w:color="auto"/>
        <w:right w:val="none" w:sz="0" w:space="0" w:color="auto"/>
      </w:divBdr>
      <w:divsChild>
        <w:div w:id="1664504887">
          <w:marLeft w:val="0"/>
          <w:marRight w:val="0"/>
          <w:marTop w:val="0"/>
          <w:marBottom w:val="0"/>
          <w:divBdr>
            <w:top w:val="none" w:sz="0" w:space="0" w:color="auto"/>
            <w:left w:val="none" w:sz="0" w:space="0" w:color="auto"/>
            <w:bottom w:val="single" w:sz="36" w:space="15" w:color="EBEBEB"/>
            <w:right w:val="none" w:sz="0" w:space="0" w:color="auto"/>
          </w:divBdr>
        </w:div>
        <w:div w:id="1079138563">
          <w:marLeft w:val="0"/>
          <w:marRight w:val="0"/>
          <w:marTop w:val="0"/>
          <w:marBottom w:val="0"/>
          <w:divBdr>
            <w:top w:val="none" w:sz="0" w:space="0" w:color="auto"/>
            <w:left w:val="none" w:sz="0" w:space="0" w:color="auto"/>
            <w:bottom w:val="none" w:sz="0" w:space="0" w:color="auto"/>
            <w:right w:val="none" w:sz="0" w:space="0" w:color="auto"/>
          </w:divBdr>
          <w:divsChild>
            <w:div w:id="15695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2025-03-19T02:03:00Z</dcterms:created>
  <dcterms:modified xsi:type="dcterms:W3CDTF">2025-03-19T02:10:00Z</dcterms:modified>
</cp:coreProperties>
</file>