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A9571" w14:textId="77777777" w:rsidR="004471D6" w:rsidRPr="002A1BA3" w:rsidRDefault="009370F6">
      <w:pPr>
        <w:adjustRightInd w:val="0"/>
        <w:snapToGrid w:val="0"/>
        <w:spacing w:line="560" w:lineRule="exact"/>
        <w:jc w:val="center"/>
        <w:rPr>
          <w:rFonts w:ascii="小标宋" w:eastAsia="小标宋" w:hAnsi="宋体" w:cs="仿宋_GB2312"/>
          <w:bCs/>
          <w:kern w:val="0"/>
          <w:sz w:val="44"/>
          <w:szCs w:val="44"/>
        </w:rPr>
      </w:pPr>
      <w:r w:rsidRPr="002A1BA3">
        <w:rPr>
          <w:rFonts w:ascii="小标宋" w:eastAsia="小标宋" w:hAnsi="宋体" w:cs="仿宋_GB2312" w:hint="eastAsia"/>
          <w:bCs/>
          <w:kern w:val="0"/>
          <w:sz w:val="44"/>
          <w:szCs w:val="44"/>
        </w:rPr>
        <w:t>四川师范大学学生国（境）外交流合作项目</w:t>
      </w:r>
    </w:p>
    <w:p w14:paraId="2433E565" w14:textId="7EFFC572" w:rsidR="004471D6" w:rsidRPr="002A1BA3" w:rsidRDefault="009370F6">
      <w:pPr>
        <w:adjustRightInd w:val="0"/>
        <w:snapToGrid w:val="0"/>
        <w:spacing w:line="560" w:lineRule="exact"/>
        <w:jc w:val="center"/>
        <w:rPr>
          <w:rFonts w:ascii="小标宋" w:eastAsia="小标宋" w:hAnsi="宋体" w:cs="仿宋_GB2312"/>
          <w:bCs/>
          <w:kern w:val="0"/>
          <w:sz w:val="44"/>
          <w:szCs w:val="44"/>
        </w:rPr>
      </w:pPr>
      <w:r w:rsidRPr="002A1BA3">
        <w:rPr>
          <w:rFonts w:ascii="小标宋" w:eastAsia="小标宋" w:hAnsi="宋体" w:cs="仿宋_GB2312" w:hint="eastAsia"/>
          <w:bCs/>
          <w:kern w:val="0"/>
          <w:sz w:val="44"/>
          <w:szCs w:val="44"/>
        </w:rPr>
        <w:t>资助计划实施办法(</w:t>
      </w:r>
      <w:r w:rsidR="006E4EF3" w:rsidRPr="002A1BA3">
        <w:rPr>
          <w:rFonts w:ascii="小标宋" w:eastAsia="小标宋" w:hAnsi="宋体" w:cs="仿宋_GB2312" w:hint="eastAsia"/>
          <w:bCs/>
          <w:kern w:val="0"/>
          <w:sz w:val="44"/>
          <w:szCs w:val="44"/>
        </w:rPr>
        <w:t>修订版</w:t>
      </w:r>
      <w:r w:rsidR="00C715C2" w:rsidRPr="002A1BA3">
        <w:rPr>
          <w:rFonts w:ascii="小标宋" w:eastAsia="小标宋" w:hAnsi="宋体" w:cs="仿宋_GB2312" w:hint="eastAsia"/>
          <w:bCs/>
          <w:kern w:val="0"/>
          <w:sz w:val="44"/>
          <w:szCs w:val="44"/>
        </w:rPr>
        <w:t>)</w:t>
      </w:r>
    </w:p>
    <w:p w14:paraId="75F4294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Calibri" w:hint="eastAsia"/>
          <w:b/>
          <w:bCs/>
          <w:kern w:val="0"/>
          <w:sz w:val="32"/>
          <w:szCs w:val="32"/>
        </w:rPr>
        <w:t> </w:t>
      </w:r>
    </w:p>
    <w:p w14:paraId="32DFB373" w14:textId="3546A3FF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为切实推进学校国际化战略，鼓励和支持我校学生积极参加国（境）外交流合作项目，大力提升学校人才培养质量，学校设置专项经费，对符合条件的在校学生参加国（境）外交流合作项目攻读学位、交流学习、修读学分课程等予以资助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。经试行，</w:t>
      </w:r>
      <w:r w:rsidR="00950C5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为进一步完善，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现对此办法予以修订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。</w:t>
      </w:r>
    </w:p>
    <w:p w14:paraId="4AF420F6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一、资助范围</w:t>
      </w:r>
    </w:p>
    <w:p w14:paraId="12A16393" w14:textId="5B84F5BD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本计划拟针对四川师范大学全日制</w:t>
      </w:r>
      <w:r w:rsidR="00E817D4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在校在籍学生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，公派或自筹参加国（境）外游学、访学、会议交流、攻读学位等进修学习活动进行资助。不包括提供奖学金的长短期项目。</w:t>
      </w:r>
    </w:p>
    <w:p w14:paraId="5475A896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二、基本原则</w:t>
      </w:r>
    </w:p>
    <w:p w14:paraId="40D1667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（一）分类资助、突出重点；</w:t>
      </w:r>
    </w:p>
    <w:p w14:paraId="3C540918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（二）择优资助、注重效益；</w:t>
      </w:r>
    </w:p>
    <w:p w14:paraId="7EEDA3D9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（三）规范程序、专款专用。</w:t>
      </w:r>
    </w:p>
    <w:p w14:paraId="7DB3BCA1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三、资助基本条件</w:t>
      </w:r>
    </w:p>
    <w:p w14:paraId="735875FB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（一）拥护中国共产党的领导，爱国爱校，政治表现良好，在校期间没有任何违纪违规处分记录。</w:t>
      </w:r>
    </w:p>
    <w:p w14:paraId="23B30403" w14:textId="6D43A4CB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（二）</w:t>
      </w:r>
      <w:r w:rsidR="000850F2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修读完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近</w:t>
      </w:r>
      <w:r w:rsidR="000850F2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一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年</w:t>
      </w:r>
      <w:r w:rsidR="000850F2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的规定课程，全部获得学分且无挂科。</w:t>
      </w:r>
    </w:p>
    <w:p w14:paraId="25ADBB3C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（三）专业学习平均成绩和外语水平达到国（境）外接收高校要求。</w:t>
      </w:r>
    </w:p>
    <w:p w14:paraId="14F4C5F7" w14:textId="00F4EB72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（四）参加国（境）外交流学习或其他形式的国际交流学习前经过学院或相关部门批准，在国际交流合作处履行了备案手续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lastRenderedPageBreak/>
        <w:t>且参加</w:t>
      </w:r>
      <w:r w:rsidR="00950C5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过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学校组织的出行前政治</w:t>
      </w:r>
      <w:r w:rsidR="0041078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安全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教育</w:t>
      </w:r>
      <w:r w:rsidR="00E817D4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。</w:t>
      </w:r>
    </w:p>
    <w:p w14:paraId="0D5B4E0E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四、资助类别及标准</w:t>
      </w:r>
    </w:p>
    <w:p w14:paraId="02CE20D8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（一）短期学习类</w:t>
      </w:r>
    </w:p>
    <w:p w14:paraId="38CEA2F6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项目时长3个月以下，经学校认定的学生参加国（境）外短期游学（含各类冬、夏令营、专项培训等）、实习、国际交流活动、学术会议、修读学分课程等项目。</w:t>
      </w:r>
    </w:p>
    <w:p w14:paraId="6A4E7C7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  <w:u w:val="single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  <w:u w:val="single"/>
        </w:rPr>
        <w:t>资助标准：</w:t>
      </w:r>
    </w:p>
    <w:p w14:paraId="60094AC0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1000-6000元/人。具体资助标准将综合考虑项目时长、学术质量及费用等情况确定。</w:t>
      </w:r>
    </w:p>
    <w:p w14:paraId="5F85951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（二）长期学习类</w:t>
      </w:r>
    </w:p>
    <w:p w14:paraId="22B4ADE8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项目时长3个月及以上，完整完成国（境）外高校的学期交流计划，经学校认定的学生参加国（境）外攻读学位、交流学习、修读学分课程等项目。</w:t>
      </w:r>
    </w:p>
    <w:p w14:paraId="0880530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  <w:u w:val="single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  <w:u w:val="single"/>
        </w:rPr>
        <w:t>资助标准：</w:t>
      </w:r>
    </w:p>
    <w:p w14:paraId="3DFD3045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1.公派项目</w:t>
      </w:r>
    </w:p>
    <w:p w14:paraId="353197EA" w14:textId="448269C6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国家公派参加国（境）外交流合作项目者，原则上不再享受本专项经费的其他资助。获得国家留学基金委优本项目资助的学生，如果外方学校没有免除学费，可获得专项经费针对学费部分的一定资助。</w:t>
      </w:r>
    </w:p>
    <w:p w14:paraId="4A9DC579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2.自费项目（学费未免）</w:t>
      </w:r>
    </w:p>
    <w:p w14:paraId="21AD8827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亚洲国家（地区）：4000-6000元/1学期，7000-8000元/2学期，9000-10000元/3学期。</w:t>
      </w:r>
    </w:p>
    <w:p w14:paraId="194D07CD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非亚洲国家（地区）：10000-15000元/1学期，18000-20000元/2学期，22000-25000元/3学期。</w:t>
      </w:r>
    </w:p>
    <w:p w14:paraId="3B310FD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lastRenderedPageBreak/>
        <w:t>3.自费项目（学费已免）</w:t>
      </w:r>
    </w:p>
    <w:p w14:paraId="6438EF0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亚洲国家（地区）：2000-3000元/1学期，4000-5000元/2学期，6000-7000元/3学期；</w:t>
      </w:r>
    </w:p>
    <w:p w14:paraId="77362C5D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非亚洲国家（地区）：4000-5000元/1学期，6000-8000元/2学期，8000-10000元/3学期。</w:t>
      </w:r>
    </w:p>
    <w:p w14:paraId="7450E9A9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如国（境）外学校在免除学费的基础上亦免除了住宿费或给予了其他相应补贴，则不再享有该项经费资助。</w:t>
      </w:r>
    </w:p>
    <w:p w14:paraId="5B747054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五、有关说明</w:t>
      </w:r>
    </w:p>
    <w:p w14:paraId="1D063689" w14:textId="4DA94E1B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（一）学校鼓励学生参加国（境）外高水平院校</w:t>
      </w:r>
      <w:r w:rsidR="001F6F30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在线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课程</w:t>
      </w:r>
      <w:r w:rsidR="009B563F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（非学位）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的学习，具体资助标准将综合考虑项目时长、学术质量及费用等情况确定。</w:t>
      </w:r>
    </w:p>
    <w:p w14:paraId="1266EE74" w14:textId="732635A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（二）在校学生自主联系参加国（境）外高水平大学（专业）学习的，且学校QS排名世界前</w:t>
      </w:r>
      <w:r w:rsidR="000850F2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300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位，经学校认定后，与学院学生交流项目一并纳入学校统一管理，亦可申请获得专项经费资助。</w:t>
      </w:r>
    </w:p>
    <w:p w14:paraId="11D692F6" w14:textId="1BE52B53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（三）鼓励优秀学生积极申请赴QS排名世界前</w:t>
      </w:r>
      <w:r w:rsidR="003F1AAF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50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位的世界顶级大学修读学分课程，对最终获得入学资格并顺利完成学业的学生，经学校认定后，给予学费资助。</w:t>
      </w:r>
    </w:p>
    <w:p w14:paraId="6FD0B165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四）对个别家庭经济特别困难，成绩特别优秀的学生，经本人申请并提供必要的证明材料、学院审核推荐、学校评审、全校公示等程序，学校可给予其参加国（境）外交流合作学习所需学费、往返机票、基本生活费资助。</w:t>
      </w:r>
    </w:p>
    <w:p w14:paraId="34325B37" w14:textId="77777777" w:rsidR="000850F2" w:rsidRPr="002A1BA3" w:rsidRDefault="000850F2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（五）为进一步鼓励学生参加国（境）外交流合作项目</w:t>
      </w:r>
      <w:r w:rsidR="00A75E96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，学校在每轮资助评审中</w:t>
      </w:r>
      <w:r w:rsidR="00950C5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可</w:t>
      </w:r>
      <w:r w:rsidR="00A75E96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评选1名学生，对其学费给予全额资助</w:t>
      </w:r>
      <w:r w:rsidR="00921FCB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。</w:t>
      </w:r>
    </w:p>
    <w:p w14:paraId="0AE219A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lastRenderedPageBreak/>
        <w:t>六、经费管理</w:t>
      </w:r>
    </w:p>
    <w:p w14:paraId="1EFE2EB9" w14:textId="41BBD91B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（一）该计划专项经费由</w:t>
      </w:r>
      <w:r w:rsidR="00AA16CA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学生工作部（处）</w:t>
      </w:r>
      <w:r w:rsidR="007B3AD4" w:rsidRPr="002A1BA3">
        <w:rPr>
          <w:rFonts w:ascii="仿宋" w:eastAsia="仿宋" w:hAnsi="仿宋" w:cs="仿宋_GB2312" w:hint="eastAsia"/>
          <w:b/>
          <w:kern w:val="0"/>
          <w:sz w:val="32"/>
          <w:szCs w:val="32"/>
        </w:rPr>
        <w:t>﹒</w:t>
      </w:r>
      <w:r w:rsidR="00AA16CA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武装部归口管理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。</w:t>
      </w:r>
    </w:p>
    <w:p w14:paraId="18534501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（二）国际交流合作处负责年度专项经费预算编制、申报、实施和决算工作。</w:t>
      </w:r>
    </w:p>
    <w:p w14:paraId="4D8AEA04" w14:textId="2694517C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（三）学校成立由国际交流合作处牵头，</w:t>
      </w:r>
      <w:r w:rsidR="00A75E96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学生工作部（处）．武装部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、计财处、教务处、研究生院、发展规划</w:t>
      </w:r>
      <w:r w:rsidR="001F6F30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与学科建设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处等部门共同参与的专项经费资助评定小组，集中研究本办法提出的不同项目资助标准，并出台最终资助标准。</w:t>
      </w:r>
    </w:p>
    <w:p w14:paraId="65406D3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七、资助程序</w:t>
      </w:r>
    </w:p>
    <w:p w14:paraId="73AA1DE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（一）发布工作通知</w:t>
      </w:r>
    </w:p>
    <w:p w14:paraId="60495791" w14:textId="1D61C7FD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学校原则上于</w:t>
      </w:r>
      <w:r w:rsidR="00A75E96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每年</w:t>
      </w:r>
      <w:r w:rsidR="00A75E96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3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月和</w:t>
      </w:r>
      <w:r w:rsidR="00A75E96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9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月集中开展两次专项资助申报工作。</w:t>
      </w:r>
    </w:p>
    <w:p w14:paraId="78B1483D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（二）个人申请</w:t>
      </w:r>
    </w:p>
    <w:p w14:paraId="442D41F3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学生完成相应的学习任务，成绩合格，按时返校后，填写《四川师范大学学生国（境）外交流合作项目资助计划申请表》，向所在学院提出申请。</w:t>
      </w:r>
    </w:p>
    <w:p w14:paraId="1747CF70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（三）学院初审</w:t>
      </w:r>
    </w:p>
    <w:p w14:paraId="38EDAC18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所在学院负责对申请人的相关学习、过程表现及学习效果进行初审。</w:t>
      </w:r>
    </w:p>
    <w:p w14:paraId="10EFD53C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（四）教学管理部门复审</w:t>
      </w:r>
    </w:p>
    <w:p w14:paraId="5BD42155" w14:textId="4B42084E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由</w:t>
      </w:r>
      <w:r w:rsidR="00A75E96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学生工作部（处）．武装部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、教务处、研究生院、对申请人的相关材料进行复审。</w:t>
      </w:r>
    </w:p>
    <w:p w14:paraId="740F9F1B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（五）国际交流合作处终审</w:t>
      </w:r>
    </w:p>
    <w:p w14:paraId="1657B7DC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lastRenderedPageBreak/>
        <w:t>由国际交流合作处对申请人的相关材料进行终审。</w:t>
      </w:r>
    </w:p>
    <w:p w14:paraId="3E353FE0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（六）资助评定小组审批</w:t>
      </w:r>
    </w:p>
    <w:p w14:paraId="1BE03CC2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经专项经费资助评定小组综合审议，确定最终的资助标准，并对资助名单进行公示。</w:t>
      </w:r>
    </w:p>
    <w:p w14:paraId="0487A3CA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3"/>
        <w:rPr>
          <w:rFonts w:ascii="楷体_GB2312" w:eastAsia="楷体_GB2312" w:hAnsi="宋体" w:cs="仿宋_GB2312"/>
          <w:b/>
          <w:bCs/>
          <w:kern w:val="0"/>
          <w:sz w:val="32"/>
          <w:szCs w:val="32"/>
        </w:rPr>
      </w:pPr>
      <w:r w:rsidRPr="002A1BA3">
        <w:rPr>
          <w:rFonts w:ascii="楷体_GB2312" w:eastAsia="楷体_GB2312" w:hAnsi="宋体" w:cs="仿宋_GB2312" w:hint="eastAsia"/>
          <w:b/>
          <w:bCs/>
          <w:kern w:val="0"/>
          <w:sz w:val="32"/>
          <w:szCs w:val="32"/>
        </w:rPr>
        <w:t>（七）计财处发放</w:t>
      </w:r>
    </w:p>
    <w:p w14:paraId="62A33088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经学校批准的资助名单和金额，由计划财务处以奖学金形式向学生进行一次性发放。</w:t>
      </w:r>
    </w:p>
    <w:p w14:paraId="2989BB6E" w14:textId="77777777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仿宋_GB2312"/>
          <w:bCs/>
          <w:kern w:val="0"/>
          <w:sz w:val="32"/>
          <w:szCs w:val="32"/>
        </w:rPr>
      </w:pPr>
      <w:r w:rsidRPr="002A1BA3">
        <w:rPr>
          <w:rFonts w:ascii="黑体" w:eastAsia="黑体" w:hAnsi="黑体" w:cs="仿宋_GB2312" w:hint="eastAsia"/>
          <w:bCs/>
          <w:kern w:val="0"/>
          <w:sz w:val="32"/>
          <w:szCs w:val="32"/>
        </w:rPr>
        <w:t>八、其他</w:t>
      </w:r>
    </w:p>
    <w:p w14:paraId="23E845A0" w14:textId="769A93E9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（一）每位学生一个学段（本科阶段、硕士阶段、博士阶段）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可分别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获得1次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短期学习类和</w:t>
      </w:r>
      <w:r w:rsidR="00950C5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1次</w:t>
      </w:r>
      <w:r w:rsidR="00A033F7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长期学习类的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国（境）外交流合作项目专项经费资助。</w:t>
      </w:r>
    </w:p>
    <w:p w14:paraId="14F777A2" w14:textId="007E22E1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</w:t>
      </w:r>
      <w:r w:rsidR="00785B7E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二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）本办法不适用于参加国（境）外交流合作项目结束后不在校不在籍的学生。</w:t>
      </w:r>
    </w:p>
    <w:p w14:paraId="74B52DD5" w14:textId="33DF3444" w:rsidR="004471D6" w:rsidRPr="002A1BA3" w:rsidRDefault="009370F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（</w:t>
      </w:r>
      <w:r w:rsidR="00785B7E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三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）办法</w:t>
      </w:r>
      <w:r w:rsidR="00950C55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修订版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自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2</w:t>
      </w:r>
      <w:r w:rsidR="006E4EF3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023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年</w:t>
      </w:r>
      <w:r w:rsidR="00785B7E" w:rsidRPr="002A1BA3">
        <w:rPr>
          <w:rFonts w:ascii="仿宋_GB2312" w:eastAsia="仿宋_GB2312" w:hAnsi="宋体" w:cs="仿宋_GB2312"/>
          <w:bCs/>
          <w:kern w:val="0"/>
          <w:sz w:val="32"/>
          <w:szCs w:val="32"/>
        </w:rPr>
        <w:t>5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月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起执行，</w:t>
      </w:r>
      <w:r w:rsidR="006E4EF3"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具体</w:t>
      </w:r>
      <w:r w:rsidRPr="002A1BA3">
        <w:rPr>
          <w:rFonts w:ascii="仿宋_GB2312" w:eastAsia="仿宋_GB2312" w:hAnsi="宋体" w:cs="仿宋_GB2312" w:hint="eastAsia"/>
          <w:bCs/>
          <w:kern w:val="0"/>
          <w:sz w:val="32"/>
          <w:szCs w:val="32"/>
        </w:rPr>
        <w:t>由国际交流合作处负责解释。</w:t>
      </w:r>
      <w:r w:rsidRPr="002A1BA3">
        <w:rPr>
          <w:rFonts w:ascii="仿宋_GB2312" w:eastAsia="仿宋_GB2312" w:hAnsi="宋体" w:cs="Calibri" w:hint="eastAsia"/>
          <w:bCs/>
          <w:kern w:val="0"/>
          <w:sz w:val="32"/>
          <w:szCs w:val="32"/>
        </w:rPr>
        <w:t> </w:t>
      </w:r>
    </w:p>
    <w:p w14:paraId="65AC361E" w14:textId="77777777" w:rsidR="004471D6" w:rsidRPr="002A1BA3" w:rsidRDefault="004471D6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宋体" w:cs="仿宋_GB2312"/>
          <w:bCs/>
          <w:kern w:val="0"/>
          <w:sz w:val="32"/>
          <w:szCs w:val="32"/>
        </w:rPr>
      </w:pPr>
    </w:p>
    <w:p w14:paraId="1AA512EA" w14:textId="77777777" w:rsidR="00053F4A" w:rsidRPr="002A1BA3" w:rsidRDefault="00A033F7" w:rsidP="005F73C5">
      <w:pPr>
        <w:adjustRightInd w:val="0"/>
        <w:snapToGrid w:val="0"/>
        <w:spacing w:line="560" w:lineRule="exact"/>
        <w:ind w:firstLineChars="200" w:firstLine="560"/>
        <w:jc w:val="right"/>
        <w:rPr>
          <w:rFonts w:ascii="仿宋_GB2312" w:eastAsia="仿宋_GB2312" w:hAnsi="宋体" w:cs="仿宋_GB2312"/>
          <w:bCs/>
          <w:kern w:val="0"/>
          <w:sz w:val="28"/>
          <w:szCs w:val="28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28"/>
          <w:szCs w:val="28"/>
        </w:rPr>
        <w:t>四川师范大学</w:t>
      </w:r>
    </w:p>
    <w:p w14:paraId="4AF25728" w14:textId="1AB3B2F5" w:rsidR="004471D6" w:rsidRDefault="00A033F7" w:rsidP="005F73C5">
      <w:pPr>
        <w:adjustRightInd w:val="0"/>
        <w:snapToGrid w:val="0"/>
        <w:spacing w:line="560" w:lineRule="exact"/>
        <w:ind w:firstLineChars="200" w:firstLine="560"/>
        <w:jc w:val="right"/>
        <w:rPr>
          <w:rFonts w:ascii="仿宋_GB2312" w:eastAsia="仿宋_GB2312" w:hAnsi="宋体" w:cs="仿宋_GB2312"/>
          <w:bCs/>
          <w:kern w:val="0"/>
          <w:sz w:val="28"/>
          <w:szCs w:val="28"/>
        </w:rPr>
      </w:pPr>
      <w:r w:rsidRPr="002A1BA3">
        <w:rPr>
          <w:rFonts w:ascii="仿宋_GB2312" w:eastAsia="仿宋_GB2312" w:hAnsi="宋体" w:cs="仿宋_GB2312" w:hint="eastAsia"/>
          <w:bCs/>
          <w:kern w:val="0"/>
          <w:sz w:val="28"/>
          <w:szCs w:val="28"/>
        </w:rPr>
        <w:t>2</w:t>
      </w:r>
      <w:r w:rsidRPr="002A1BA3">
        <w:rPr>
          <w:rFonts w:ascii="仿宋_GB2312" w:eastAsia="仿宋_GB2312" w:hAnsi="宋体" w:cs="仿宋_GB2312"/>
          <w:bCs/>
          <w:kern w:val="0"/>
          <w:sz w:val="28"/>
          <w:szCs w:val="28"/>
        </w:rPr>
        <w:t>023.5.</w:t>
      </w:r>
      <w:r w:rsidR="00F27268">
        <w:rPr>
          <w:rFonts w:ascii="仿宋_GB2312" w:eastAsia="仿宋_GB2312" w:hAnsi="宋体" w:cs="仿宋_GB2312"/>
          <w:bCs/>
          <w:kern w:val="0"/>
          <w:sz w:val="28"/>
          <w:szCs w:val="28"/>
        </w:rPr>
        <w:t>30</w:t>
      </w:r>
      <w:bookmarkStart w:id="0" w:name="_GoBack"/>
      <w:bookmarkEnd w:id="0"/>
    </w:p>
    <w:p w14:paraId="4E068188" w14:textId="77777777" w:rsidR="004471D6" w:rsidRDefault="004471D6" w:rsidP="005059C7">
      <w:pPr>
        <w:adjustRightInd w:val="0"/>
        <w:snapToGrid w:val="0"/>
        <w:spacing w:line="560" w:lineRule="exact"/>
        <w:ind w:right="480" w:firstLineChars="200" w:firstLine="480"/>
        <w:jc w:val="right"/>
        <w:rPr>
          <w:rFonts w:ascii="宋体" w:eastAsia="宋体" w:hAnsi="宋体" w:cs="仿宋_GB2312"/>
          <w:bCs/>
          <w:kern w:val="0"/>
          <w:sz w:val="24"/>
          <w:szCs w:val="24"/>
        </w:rPr>
      </w:pPr>
    </w:p>
    <w:sectPr w:rsidR="004471D6" w:rsidSect="004471D6">
      <w:footerReference w:type="default" r:id="rId7"/>
      <w:pgSz w:w="11906" w:h="16838"/>
      <w:pgMar w:top="1440" w:right="1474" w:bottom="1440" w:left="1588" w:header="851" w:footer="737" w:gutter="0"/>
      <w:pgNumType w:start="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B3DC2" w14:textId="77777777" w:rsidR="00395BEA" w:rsidRDefault="00395BEA" w:rsidP="004471D6">
      <w:r>
        <w:separator/>
      </w:r>
    </w:p>
  </w:endnote>
  <w:endnote w:type="continuationSeparator" w:id="0">
    <w:p w14:paraId="3B678772" w14:textId="77777777" w:rsidR="00395BEA" w:rsidRDefault="00395BEA" w:rsidP="0044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4536691"/>
      <w:docPartObj>
        <w:docPartGallery w:val="AutoText"/>
      </w:docPartObj>
    </w:sdtPr>
    <w:sdtEndPr/>
    <w:sdtContent>
      <w:p w14:paraId="0F37207F" w14:textId="77777777" w:rsidR="004471D6" w:rsidRDefault="00F446EA">
        <w:pPr>
          <w:pStyle w:val="a7"/>
          <w:jc w:val="center"/>
        </w:pPr>
        <w:r>
          <w:fldChar w:fldCharType="begin"/>
        </w:r>
        <w:r w:rsidR="009370F6">
          <w:instrText>PAGE   \* MERGEFORMAT</w:instrText>
        </w:r>
        <w:r>
          <w:fldChar w:fldCharType="separate"/>
        </w:r>
        <w:r w:rsidR="00FE4DB2" w:rsidRPr="00FE4DB2">
          <w:rPr>
            <w:noProof/>
            <w:lang w:val="zh-CN"/>
          </w:rPr>
          <w:t>6</w:t>
        </w:r>
        <w:r>
          <w:fldChar w:fldCharType="end"/>
        </w:r>
      </w:p>
    </w:sdtContent>
  </w:sdt>
  <w:p w14:paraId="50E65C36" w14:textId="77777777" w:rsidR="004471D6" w:rsidRDefault="004471D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3A076" w14:textId="77777777" w:rsidR="00395BEA" w:rsidRDefault="00395BEA" w:rsidP="004471D6">
      <w:r>
        <w:separator/>
      </w:r>
    </w:p>
  </w:footnote>
  <w:footnote w:type="continuationSeparator" w:id="0">
    <w:p w14:paraId="5FCA05E5" w14:textId="77777777" w:rsidR="00395BEA" w:rsidRDefault="00395BEA" w:rsidP="00447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8EA"/>
    <w:rsid w:val="00006227"/>
    <w:rsid w:val="000136C6"/>
    <w:rsid w:val="00023BA9"/>
    <w:rsid w:val="0003020A"/>
    <w:rsid w:val="00030737"/>
    <w:rsid w:val="0004284F"/>
    <w:rsid w:val="0004588F"/>
    <w:rsid w:val="0004753D"/>
    <w:rsid w:val="00053F4A"/>
    <w:rsid w:val="00055652"/>
    <w:rsid w:val="0006599B"/>
    <w:rsid w:val="00071E16"/>
    <w:rsid w:val="00080095"/>
    <w:rsid w:val="00082784"/>
    <w:rsid w:val="000850F2"/>
    <w:rsid w:val="00086EA3"/>
    <w:rsid w:val="00095A06"/>
    <w:rsid w:val="000A2787"/>
    <w:rsid w:val="000A2B63"/>
    <w:rsid w:val="000B010D"/>
    <w:rsid w:val="000F0FB2"/>
    <w:rsid w:val="000F13B4"/>
    <w:rsid w:val="000F3F6A"/>
    <w:rsid w:val="001079A1"/>
    <w:rsid w:val="00110AD5"/>
    <w:rsid w:val="00121293"/>
    <w:rsid w:val="001344D2"/>
    <w:rsid w:val="001636BD"/>
    <w:rsid w:val="0016413C"/>
    <w:rsid w:val="00172B91"/>
    <w:rsid w:val="0018732D"/>
    <w:rsid w:val="00190608"/>
    <w:rsid w:val="001952D4"/>
    <w:rsid w:val="001C05B9"/>
    <w:rsid w:val="001D720D"/>
    <w:rsid w:val="001E777B"/>
    <w:rsid w:val="001F6F30"/>
    <w:rsid w:val="0020089A"/>
    <w:rsid w:val="00204508"/>
    <w:rsid w:val="0021174C"/>
    <w:rsid w:val="00212BB8"/>
    <w:rsid w:val="002135C8"/>
    <w:rsid w:val="002226D5"/>
    <w:rsid w:val="00233AF3"/>
    <w:rsid w:val="00244B8F"/>
    <w:rsid w:val="00262D5A"/>
    <w:rsid w:val="002642BB"/>
    <w:rsid w:val="00267255"/>
    <w:rsid w:val="002733EB"/>
    <w:rsid w:val="002754E6"/>
    <w:rsid w:val="00284F48"/>
    <w:rsid w:val="002A1BA3"/>
    <w:rsid w:val="002A2C6B"/>
    <w:rsid w:val="002A5EDB"/>
    <w:rsid w:val="002B59CA"/>
    <w:rsid w:val="002D2DA7"/>
    <w:rsid w:val="002D4CDC"/>
    <w:rsid w:val="002D7BE5"/>
    <w:rsid w:val="002E5378"/>
    <w:rsid w:val="002F1132"/>
    <w:rsid w:val="002F6D89"/>
    <w:rsid w:val="003041A9"/>
    <w:rsid w:val="00317A21"/>
    <w:rsid w:val="003304E4"/>
    <w:rsid w:val="0033136B"/>
    <w:rsid w:val="00343F31"/>
    <w:rsid w:val="00350712"/>
    <w:rsid w:val="00366ED1"/>
    <w:rsid w:val="003763A7"/>
    <w:rsid w:val="00382C4F"/>
    <w:rsid w:val="00386137"/>
    <w:rsid w:val="003874F5"/>
    <w:rsid w:val="003912F8"/>
    <w:rsid w:val="00395BEA"/>
    <w:rsid w:val="00395C20"/>
    <w:rsid w:val="00396CF2"/>
    <w:rsid w:val="003B4C8D"/>
    <w:rsid w:val="003C515D"/>
    <w:rsid w:val="003C760A"/>
    <w:rsid w:val="003E26C7"/>
    <w:rsid w:val="003E4F10"/>
    <w:rsid w:val="003E509A"/>
    <w:rsid w:val="003F1AAF"/>
    <w:rsid w:val="003F43E8"/>
    <w:rsid w:val="00410785"/>
    <w:rsid w:val="00416FF7"/>
    <w:rsid w:val="004237F9"/>
    <w:rsid w:val="00427AC8"/>
    <w:rsid w:val="00442731"/>
    <w:rsid w:val="004471D6"/>
    <w:rsid w:val="004560A6"/>
    <w:rsid w:val="00467F4E"/>
    <w:rsid w:val="004751BE"/>
    <w:rsid w:val="00485FE6"/>
    <w:rsid w:val="00493AFE"/>
    <w:rsid w:val="004A278F"/>
    <w:rsid w:val="004B0903"/>
    <w:rsid w:val="004B7C4B"/>
    <w:rsid w:val="004C5397"/>
    <w:rsid w:val="004D6E0F"/>
    <w:rsid w:val="004E34D7"/>
    <w:rsid w:val="004E3926"/>
    <w:rsid w:val="004F2F7F"/>
    <w:rsid w:val="00504865"/>
    <w:rsid w:val="005059C7"/>
    <w:rsid w:val="00536BD7"/>
    <w:rsid w:val="00551FF5"/>
    <w:rsid w:val="005563A6"/>
    <w:rsid w:val="0056455F"/>
    <w:rsid w:val="0057637A"/>
    <w:rsid w:val="00582ABA"/>
    <w:rsid w:val="0059692D"/>
    <w:rsid w:val="0059751B"/>
    <w:rsid w:val="00597938"/>
    <w:rsid w:val="005A00E8"/>
    <w:rsid w:val="005A705F"/>
    <w:rsid w:val="005B7E53"/>
    <w:rsid w:val="005C3622"/>
    <w:rsid w:val="005C3A43"/>
    <w:rsid w:val="005C659D"/>
    <w:rsid w:val="005D39DE"/>
    <w:rsid w:val="005D7467"/>
    <w:rsid w:val="005D7FA4"/>
    <w:rsid w:val="005E136C"/>
    <w:rsid w:val="005E42F1"/>
    <w:rsid w:val="005F15A8"/>
    <w:rsid w:val="005F73C5"/>
    <w:rsid w:val="0060009D"/>
    <w:rsid w:val="00601706"/>
    <w:rsid w:val="00615EF2"/>
    <w:rsid w:val="00617686"/>
    <w:rsid w:val="006252A1"/>
    <w:rsid w:val="00625FD9"/>
    <w:rsid w:val="00627977"/>
    <w:rsid w:val="00633A10"/>
    <w:rsid w:val="006429FA"/>
    <w:rsid w:val="006476E0"/>
    <w:rsid w:val="00650A93"/>
    <w:rsid w:val="006541C1"/>
    <w:rsid w:val="006705C0"/>
    <w:rsid w:val="00674E5A"/>
    <w:rsid w:val="00675F32"/>
    <w:rsid w:val="00685F3A"/>
    <w:rsid w:val="0069688D"/>
    <w:rsid w:val="00696D43"/>
    <w:rsid w:val="006A36A5"/>
    <w:rsid w:val="006B6AC2"/>
    <w:rsid w:val="006C1D9C"/>
    <w:rsid w:val="006C5CFE"/>
    <w:rsid w:val="006D07FA"/>
    <w:rsid w:val="006D5153"/>
    <w:rsid w:val="006E133C"/>
    <w:rsid w:val="006E4EF3"/>
    <w:rsid w:val="006F0D66"/>
    <w:rsid w:val="006F4A38"/>
    <w:rsid w:val="006F5B4E"/>
    <w:rsid w:val="00710DE9"/>
    <w:rsid w:val="00715B59"/>
    <w:rsid w:val="00733FE7"/>
    <w:rsid w:val="007579C5"/>
    <w:rsid w:val="00776FD1"/>
    <w:rsid w:val="00785B7E"/>
    <w:rsid w:val="00791AF6"/>
    <w:rsid w:val="00795F26"/>
    <w:rsid w:val="007964E9"/>
    <w:rsid w:val="00796E09"/>
    <w:rsid w:val="00797965"/>
    <w:rsid w:val="007A1375"/>
    <w:rsid w:val="007B23D4"/>
    <w:rsid w:val="007B3AD4"/>
    <w:rsid w:val="007D1F0B"/>
    <w:rsid w:val="007D3C0D"/>
    <w:rsid w:val="007E4CD5"/>
    <w:rsid w:val="007F2D66"/>
    <w:rsid w:val="007F3A7B"/>
    <w:rsid w:val="00801B65"/>
    <w:rsid w:val="00803134"/>
    <w:rsid w:val="0080570C"/>
    <w:rsid w:val="00812823"/>
    <w:rsid w:val="00826AA5"/>
    <w:rsid w:val="0083350A"/>
    <w:rsid w:val="00837AC1"/>
    <w:rsid w:val="00841C34"/>
    <w:rsid w:val="00842B83"/>
    <w:rsid w:val="00845589"/>
    <w:rsid w:val="00856804"/>
    <w:rsid w:val="00860334"/>
    <w:rsid w:val="00893414"/>
    <w:rsid w:val="008938EA"/>
    <w:rsid w:val="008A1851"/>
    <w:rsid w:val="008A436B"/>
    <w:rsid w:val="008A5709"/>
    <w:rsid w:val="008B6CF4"/>
    <w:rsid w:val="008C3752"/>
    <w:rsid w:val="008E28BD"/>
    <w:rsid w:val="00900897"/>
    <w:rsid w:val="00903D93"/>
    <w:rsid w:val="00921FCB"/>
    <w:rsid w:val="009273A8"/>
    <w:rsid w:val="00934B50"/>
    <w:rsid w:val="009370F6"/>
    <w:rsid w:val="00950C55"/>
    <w:rsid w:val="00954C79"/>
    <w:rsid w:val="00955885"/>
    <w:rsid w:val="00965D2D"/>
    <w:rsid w:val="00966046"/>
    <w:rsid w:val="009746B6"/>
    <w:rsid w:val="009768E3"/>
    <w:rsid w:val="0098640E"/>
    <w:rsid w:val="00991181"/>
    <w:rsid w:val="009B563F"/>
    <w:rsid w:val="009D5034"/>
    <w:rsid w:val="00A01BA6"/>
    <w:rsid w:val="00A033F7"/>
    <w:rsid w:val="00A03CAC"/>
    <w:rsid w:val="00A17192"/>
    <w:rsid w:val="00A21A34"/>
    <w:rsid w:val="00A21E33"/>
    <w:rsid w:val="00A34196"/>
    <w:rsid w:val="00A4305D"/>
    <w:rsid w:val="00A45799"/>
    <w:rsid w:val="00A5781A"/>
    <w:rsid w:val="00A60E27"/>
    <w:rsid w:val="00A711D0"/>
    <w:rsid w:val="00A75E96"/>
    <w:rsid w:val="00A776DA"/>
    <w:rsid w:val="00AA1114"/>
    <w:rsid w:val="00AA16CA"/>
    <w:rsid w:val="00AA19AE"/>
    <w:rsid w:val="00AC2EB0"/>
    <w:rsid w:val="00AC3AFE"/>
    <w:rsid w:val="00AD4B9E"/>
    <w:rsid w:val="00AF0610"/>
    <w:rsid w:val="00AF2FBA"/>
    <w:rsid w:val="00AF4925"/>
    <w:rsid w:val="00B04BAD"/>
    <w:rsid w:val="00B05CF7"/>
    <w:rsid w:val="00B14EB8"/>
    <w:rsid w:val="00B22195"/>
    <w:rsid w:val="00B449A5"/>
    <w:rsid w:val="00B47E02"/>
    <w:rsid w:val="00B47E39"/>
    <w:rsid w:val="00B64515"/>
    <w:rsid w:val="00B64CBF"/>
    <w:rsid w:val="00B64DF5"/>
    <w:rsid w:val="00B76675"/>
    <w:rsid w:val="00B76DFC"/>
    <w:rsid w:val="00B848D5"/>
    <w:rsid w:val="00B86D57"/>
    <w:rsid w:val="00B963DE"/>
    <w:rsid w:val="00B96B13"/>
    <w:rsid w:val="00BA58F4"/>
    <w:rsid w:val="00BC05DD"/>
    <w:rsid w:val="00BD121A"/>
    <w:rsid w:val="00BE1F5D"/>
    <w:rsid w:val="00BF296F"/>
    <w:rsid w:val="00C009C4"/>
    <w:rsid w:val="00C00EFC"/>
    <w:rsid w:val="00C12F3C"/>
    <w:rsid w:val="00C13168"/>
    <w:rsid w:val="00C266E1"/>
    <w:rsid w:val="00C2734C"/>
    <w:rsid w:val="00C378CB"/>
    <w:rsid w:val="00C42237"/>
    <w:rsid w:val="00C66032"/>
    <w:rsid w:val="00C715C2"/>
    <w:rsid w:val="00C7352B"/>
    <w:rsid w:val="00C846F4"/>
    <w:rsid w:val="00C86F08"/>
    <w:rsid w:val="00C953E0"/>
    <w:rsid w:val="00CA3EB5"/>
    <w:rsid w:val="00CB0041"/>
    <w:rsid w:val="00CB3BDE"/>
    <w:rsid w:val="00CB5A19"/>
    <w:rsid w:val="00CB724A"/>
    <w:rsid w:val="00CC2F94"/>
    <w:rsid w:val="00CC5FED"/>
    <w:rsid w:val="00CD5A83"/>
    <w:rsid w:val="00CD5ACE"/>
    <w:rsid w:val="00CE3536"/>
    <w:rsid w:val="00CE35DF"/>
    <w:rsid w:val="00CE3BC8"/>
    <w:rsid w:val="00CF0208"/>
    <w:rsid w:val="00CF5FA0"/>
    <w:rsid w:val="00D062CF"/>
    <w:rsid w:val="00D102FB"/>
    <w:rsid w:val="00D145D2"/>
    <w:rsid w:val="00D33468"/>
    <w:rsid w:val="00D43D5F"/>
    <w:rsid w:val="00D4540E"/>
    <w:rsid w:val="00D526EB"/>
    <w:rsid w:val="00D550DA"/>
    <w:rsid w:val="00D56C5B"/>
    <w:rsid w:val="00D62692"/>
    <w:rsid w:val="00D72113"/>
    <w:rsid w:val="00D752FE"/>
    <w:rsid w:val="00D76142"/>
    <w:rsid w:val="00D9040C"/>
    <w:rsid w:val="00D92BBC"/>
    <w:rsid w:val="00D9657F"/>
    <w:rsid w:val="00D97604"/>
    <w:rsid w:val="00DB6F78"/>
    <w:rsid w:val="00DD3064"/>
    <w:rsid w:val="00DD637F"/>
    <w:rsid w:val="00DE287F"/>
    <w:rsid w:val="00DE3E5B"/>
    <w:rsid w:val="00DF03D1"/>
    <w:rsid w:val="00E06503"/>
    <w:rsid w:val="00E1702E"/>
    <w:rsid w:val="00E3314A"/>
    <w:rsid w:val="00E37D93"/>
    <w:rsid w:val="00E44DD0"/>
    <w:rsid w:val="00E504C2"/>
    <w:rsid w:val="00E515FB"/>
    <w:rsid w:val="00E52BEE"/>
    <w:rsid w:val="00E600A9"/>
    <w:rsid w:val="00E61BE4"/>
    <w:rsid w:val="00E7433C"/>
    <w:rsid w:val="00E817D4"/>
    <w:rsid w:val="00E93836"/>
    <w:rsid w:val="00EA26F5"/>
    <w:rsid w:val="00EA284A"/>
    <w:rsid w:val="00EA3837"/>
    <w:rsid w:val="00EB4788"/>
    <w:rsid w:val="00EC0FFD"/>
    <w:rsid w:val="00EF5B86"/>
    <w:rsid w:val="00EF5D13"/>
    <w:rsid w:val="00F25667"/>
    <w:rsid w:val="00F27268"/>
    <w:rsid w:val="00F30751"/>
    <w:rsid w:val="00F31E73"/>
    <w:rsid w:val="00F34E59"/>
    <w:rsid w:val="00F42D4E"/>
    <w:rsid w:val="00F43C27"/>
    <w:rsid w:val="00F446EA"/>
    <w:rsid w:val="00F46BAF"/>
    <w:rsid w:val="00F519FE"/>
    <w:rsid w:val="00F52DE3"/>
    <w:rsid w:val="00F56162"/>
    <w:rsid w:val="00F566BF"/>
    <w:rsid w:val="00F62928"/>
    <w:rsid w:val="00F658E2"/>
    <w:rsid w:val="00F72711"/>
    <w:rsid w:val="00F82DE1"/>
    <w:rsid w:val="00F96309"/>
    <w:rsid w:val="00F975EF"/>
    <w:rsid w:val="00FB000D"/>
    <w:rsid w:val="00FB56EB"/>
    <w:rsid w:val="00FB7E28"/>
    <w:rsid w:val="00FC1800"/>
    <w:rsid w:val="00FC661B"/>
    <w:rsid w:val="00FD3AAD"/>
    <w:rsid w:val="00FE4DB2"/>
    <w:rsid w:val="00FE7D5F"/>
    <w:rsid w:val="00FF4522"/>
    <w:rsid w:val="3B8D3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7FFD4"/>
  <w15:docId w15:val="{2D9C1724-74A7-4932-9D80-E488935E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1D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471D6"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4471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4471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4471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471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4471D6"/>
    <w:rPr>
      <w:b/>
      <w:bCs/>
    </w:rPr>
  </w:style>
  <w:style w:type="character" w:styleId="ae">
    <w:name w:val="Strong"/>
    <w:basedOn w:val="a0"/>
    <w:uiPriority w:val="22"/>
    <w:qFormat/>
    <w:rsid w:val="004471D6"/>
    <w:rPr>
      <w:b/>
      <w:bCs/>
    </w:rPr>
  </w:style>
  <w:style w:type="character" w:styleId="af">
    <w:name w:val="annotation reference"/>
    <w:basedOn w:val="a0"/>
    <w:uiPriority w:val="99"/>
    <w:semiHidden/>
    <w:unhideWhenUsed/>
    <w:rsid w:val="004471D6"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sid w:val="004471D6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4471D6"/>
    <w:rPr>
      <w:sz w:val="18"/>
      <w:szCs w:val="18"/>
    </w:rPr>
  </w:style>
  <w:style w:type="character" w:customStyle="1" w:styleId="apple-converted-space">
    <w:name w:val="apple-converted-space"/>
    <w:basedOn w:val="a0"/>
    <w:qFormat/>
    <w:rsid w:val="004471D6"/>
  </w:style>
  <w:style w:type="paragraph" w:customStyle="1" w:styleId="1">
    <w:name w:val="列表段落1"/>
    <w:basedOn w:val="a"/>
    <w:uiPriority w:val="34"/>
    <w:qFormat/>
    <w:rsid w:val="004471D6"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sid w:val="004471D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sid w:val="004471D6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rsid w:val="004471D6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323</Words>
  <Characters>1844</Characters>
  <Application>Microsoft Office Word</Application>
  <DocSecurity>0</DocSecurity>
  <Lines>15</Lines>
  <Paragraphs>4</Paragraphs>
  <ScaleCrop>false</ScaleCrop>
  <Company>微软中国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Administrator</cp:lastModifiedBy>
  <cp:revision>38</cp:revision>
  <cp:lastPrinted>2021-04-21T01:07:00Z</cp:lastPrinted>
  <dcterms:created xsi:type="dcterms:W3CDTF">2023-05-15T03:50:00Z</dcterms:created>
  <dcterms:modified xsi:type="dcterms:W3CDTF">2023-05-30T09:16:00Z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